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204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3"/>
        <w:gridCol w:w="6831"/>
      </w:tblGrid>
      <w:tr w14:paraId="00BFB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8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B102A1">
            <w:pPr>
              <w:jc w:val="center"/>
              <w:rPr>
                <w:rFonts w:hint="eastAsia"/>
                <w:b/>
                <w:bCs/>
                <w:sz w:val="40"/>
                <w:szCs w:val="48"/>
                <w:lang w:val="en-US" w:eastAsia="zh-CN"/>
              </w:rPr>
            </w:pPr>
            <w:r>
              <w:rPr>
                <w:rFonts w:hint="eastAsia"/>
                <w:b/>
                <w:bCs/>
                <w:sz w:val="40"/>
                <w:szCs w:val="48"/>
                <w:lang w:val="en-US" w:eastAsia="zh-CN"/>
              </w:rPr>
              <w:t>儿科呼吸振荡排痰系统</w:t>
            </w:r>
          </w:p>
          <w:p w14:paraId="3E9BCFF9">
            <w:pPr>
              <w:jc w:val="center"/>
              <w:rPr>
                <w:bCs/>
                <w:sz w:val="23"/>
              </w:rPr>
            </w:pPr>
            <w:r>
              <w:rPr>
                <w:rFonts w:hint="eastAsia"/>
                <w:b/>
                <w:bCs/>
                <w:sz w:val="40"/>
                <w:szCs w:val="48"/>
                <w:lang w:val="en-US" w:eastAsia="zh-CN"/>
              </w:rPr>
              <w:t>参数要求</w:t>
            </w:r>
          </w:p>
        </w:tc>
      </w:tr>
      <w:tr w14:paraId="68D8E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" w:hRule="atLeast"/>
        </w:trPr>
        <w:tc>
          <w:tcPr>
            <w:tcW w:w="1373" w:type="dxa"/>
            <w:tcBorders>
              <w:top w:val="single" w:color="auto" w:sz="4" w:space="0"/>
            </w:tcBorders>
            <w:vAlign w:val="center"/>
          </w:tcPr>
          <w:p w14:paraId="0E10EDF8">
            <w:pPr>
              <w:ind w:leftChars="-1" w:hanging="2" w:hangingChars="1"/>
              <w:jc w:val="center"/>
              <w:rPr>
                <w:bCs/>
              </w:rPr>
            </w:pPr>
            <w:r>
              <w:rPr>
                <w:rFonts w:hint="eastAsia"/>
                <w:bCs/>
                <w:lang w:val="en-US" w:eastAsia="zh-CN"/>
              </w:rPr>
              <w:t>参数要求</w:t>
            </w:r>
          </w:p>
        </w:tc>
        <w:tc>
          <w:tcPr>
            <w:tcW w:w="6831" w:type="dxa"/>
            <w:tcBorders>
              <w:top w:val="single" w:color="auto" w:sz="4" w:space="0"/>
            </w:tcBorders>
            <w:vAlign w:val="center"/>
          </w:tcPr>
          <w:p w14:paraId="0245256C">
            <w:pPr>
              <w:numPr>
                <w:ilvl w:val="0"/>
                <w:numId w:val="0"/>
              </w:num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呼吸振荡排痰系统</w:t>
            </w:r>
          </w:p>
          <w:p w14:paraId="434167CF">
            <w:pPr>
              <w:numPr>
                <w:ilvl w:val="0"/>
                <w:numId w:val="0"/>
              </w:num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（一）技术参数</w:t>
            </w:r>
          </w:p>
          <w:p w14:paraId="74631FF5">
            <w:pPr>
              <w:numPr>
                <w:ilvl w:val="0"/>
                <w:numId w:val="0"/>
              </w:num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1.适用范围：用于促使患者肺深部分泌物向主气管转移和呼吸道分泌物的清洁；</w:t>
            </w:r>
          </w:p>
          <w:p w14:paraId="1E818637">
            <w:pPr>
              <w:numPr>
                <w:ilvl w:val="0"/>
                <w:numId w:val="0"/>
              </w:num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2.组成与使用</w:t>
            </w:r>
          </w:p>
          <w:p w14:paraId="2CC67AB4">
            <w:pPr>
              <w:numPr>
                <w:ilvl w:val="0"/>
                <w:numId w:val="0"/>
              </w:num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2.1设备的组成；系统由可以充气的背心、两条气管、小型空气脉冲发生器、无线遥控器等组成；</w:t>
            </w:r>
          </w:p>
          <w:p w14:paraId="29393CCF">
            <w:pPr>
              <w:numPr>
                <w:ilvl w:val="0"/>
                <w:numId w:val="0"/>
              </w:num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2.2工作原理；空气脉冲发生器可以使背心快速充气和排气,并对患者的胸壁产生每秒钟不超过20次的轻微压迫和释放循环，即振荡频率；</w:t>
            </w:r>
          </w:p>
          <w:p w14:paraId="37B1414B">
            <w:pPr>
              <w:numPr>
                <w:ilvl w:val="0"/>
                <w:numId w:val="0"/>
              </w:num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3.硬件技术要求</w:t>
            </w:r>
          </w:p>
          <w:p w14:paraId="3D9B84E5">
            <w:pPr>
              <w:numPr>
                <w:ilvl w:val="0"/>
                <w:numId w:val="0"/>
              </w:num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3.1操作方式；橡胶按键操作；</w:t>
            </w:r>
          </w:p>
          <w:p w14:paraId="6D4BDE2D">
            <w:pPr>
              <w:numPr>
                <w:ilvl w:val="0"/>
                <w:numId w:val="0"/>
              </w:num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3.2设备外壳由两块一体成型的模具组成，配备一体式便携提手，非组装型提手；</w:t>
            </w:r>
          </w:p>
          <w:p w14:paraId="575ABAA8">
            <w:pPr>
              <w:numPr>
                <w:ilvl w:val="0"/>
                <w:numId w:val="0"/>
              </w:num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3.3设备的裸机重量不超过8.5KG，可配移动推车方便使用；</w:t>
            </w:r>
          </w:p>
          <w:p w14:paraId="08DE8665">
            <w:pPr>
              <w:numPr>
                <w:ilvl w:val="0"/>
                <w:numId w:val="0"/>
              </w:num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▲3.4设备配备无线遥控器，遥控器可以调节所有参数；频率、强度、时间、暂停/运行均可无线控制。</w:t>
            </w:r>
          </w:p>
          <w:p w14:paraId="739D2196">
            <w:pPr>
              <w:numPr>
                <w:ilvl w:val="0"/>
                <w:numId w:val="0"/>
              </w:num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4.工作参数</w:t>
            </w:r>
          </w:p>
          <w:p w14:paraId="7FDE3D09">
            <w:pPr>
              <w:numPr>
                <w:ilvl w:val="0"/>
                <w:numId w:val="0"/>
              </w:num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4.1显示方式；液晶屏中文显示，主菜单显示所有工作模式，工作中只显示已设定工作模式；</w:t>
            </w:r>
          </w:p>
          <w:p w14:paraId="5FDD19C5">
            <w:pPr>
              <w:numPr>
                <w:ilvl w:val="0"/>
                <w:numId w:val="0"/>
              </w:num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4.2工作参数：频率范围1HZ—20HZ连续可调，步距1Hz；</w:t>
            </w:r>
          </w:p>
          <w:p w14:paraId="5325E0B5">
            <w:pPr>
              <w:numPr>
                <w:ilvl w:val="0"/>
                <w:numId w:val="0"/>
              </w:numPr>
              <w:rPr>
                <w:rFonts w:hint="eastAsia"/>
                <w:bCs/>
                <w:lang w:val="en-US" w:eastAsia="zh-CN"/>
              </w:rPr>
            </w:pPr>
          </w:p>
          <w:p w14:paraId="36A33A2D">
            <w:pPr>
              <w:numPr>
                <w:ilvl w:val="0"/>
                <w:numId w:val="0"/>
              </w:num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压力范围：0.3kpa—3.8kpa，按照1—15个等级进行调节，步距0.25kpa；</w:t>
            </w:r>
          </w:p>
          <w:p w14:paraId="31DB05A3">
            <w:pPr>
              <w:numPr>
                <w:ilvl w:val="0"/>
                <w:numId w:val="0"/>
              </w:numPr>
              <w:rPr>
                <w:rFonts w:hint="eastAsia"/>
                <w:bCs/>
                <w:lang w:val="en-US" w:eastAsia="zh-CN"/>
              </w:rPr>
            </w:pPr>
          </w:p>
          <w:p w14:paraId="28B740AD">
            <w:pPr>
              <w:numPr>
                <w:ilvl w:val="0"/>
                <w:numId w:val="0"/>
              </w:num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时间范围：0-99min连续可调,步距1min。</w:t>
            </w:r>
          </w:p>
          <w:p w14:paraId="3C6E7963">
            <w:pPr>
              <w:numPr>
                <w:ilvl w:val="0"/>
                <w:numId w:val="0"/>
              </w:num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▲4.3具备一种手动模式、四种自动模式和两种自定义模式；四种自动模式包含常规的儿童模式，成人模式，老人模式，重症模式，可根据年龄需要、耐受程度，一键启用轻松治疗；</w:t>
            </w:r>
          </w:p>
          <w:p w14:paraId="2775491A">
            <w:pPr>
              <w:numPr>
                <w:ilvl w:val="0"/>
                <w:numId w:val="0"/>
              </w:num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▲4.4每种自动模式均使用梯形工作方式，设备运行后5s—200s时间内达到预设参数，保持设定参数工作200s—590s，经过5s—200s时间降低到0，设备停止；两种自定义工作模式可自行设定工作参数，并且在下次调整前自动保存，不受开关电源的影响，自定义模式也使用梯形工作方式；</w:t>
            </w:r>
          </w:p>
          <w:p w14:paraId="022B06BF">
            <w:pPr>
              <w:numPr>
                <w:ilvl w:val="0"/>
                <w:numId w:val="0"/>
              </w:num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4.5手动模式在运行过程中所有参数均可调节；手动模式可以使用梯形工作模式，也可以直接调节到最佳耐受值使用；</w:t>
            </w:r>
          </w:p>
          <w:p w14:paraId="435A3385">
            <w:pPr>
              <w:numPr>
                <w:ilvl w:val="0"/>
                <w:numId w:val="0"/>
              </w:num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4.7设备在使用时间到达后停止运行，并自动放气；</w:t>
            </w:r>
          </w:p>
          <w:p w14:paraId="4E2512AB">
            <w:pPr>
              <w:numPr>
                <w:ilvl w:val="0"/>
                <w:numId w:val="0"/>
              </w:num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4.8设备的工作时间自动累计，不需要外接设备即可随时查询；</w:t>
            </w:r>
          </w:p>
          <w:p w14:paraId="78DE7DE8">
            <w:pPr>
              <w:numPr>
                <w:ilvl w:val="0"/>
                <w:numId w:val="0"/>
              </w:num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5.其他要求</w:t>
            </w:r>
          </w:p>
          <w:p w14:paraId="426DA922">
            <w:pPr>
              <w:numPr>
                <w:ilvl w:val="0"/>
                <w:numId w:val="0"/>
              </w:numPr>
              <w:rPr>
                <w:rFonts w:hint="default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▲5.3手动可调频率；1-20Hz更适用婴幼儿、重</w:t>
            </w:r>
            <w:bookmarkStart w:id="0" w:name="_GoBack"/>
            <w:bookmarkEnd w:id="0"/>
            <w:r>
              <w:rPr>
                <w:rFonts w:hint="eastAsia"/>
                <w:bCs/>
                <w:lang w:val="en-US" w:eastAsia="zh-CN"/>
              </w:rPr>
              <w:t>症患者，可应用于3个月婴幼儿，有实际临床应用视频案例。</w:t>
            </w:r>
          </w:p>
        </w:tc>
      </w:tr>
    </w:tbl>
    <w:p w14:paraId="5C4ABA9A">
      <w:pPr>
        <w:rPr>
          <w:rFonts w:hint="eastAsia"/>
          <w:b/>
          <w:bCs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C7675F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437F03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8D6"/>
    <w:rsid w:val="000B2EAF"/>
    <w:rsid w:val="000E3FEC"/>
    <w:rsid w:val="001C1D38"/>
    <w:rsid w:val="001D0DC3"/>
    <w:rsid w:val="002E16F0"/>
    <w:rsid w:val="00305494"/>
    <w:rsid w:val="003708F0"/>
    <w:rsid w:val="003710E5"/>
    <w:rsid w:val="003A653A"/>
    <w:rsid w:val="00416AA5"/>
    <w:rsid w:val="004619C2"/>
    <w:rsid w:val="004A500B"/>
    <w:rsid w:val="007060F0"/>
    <w:rsid w:val="007522D9"/>
    <w:rsid w:val="008A5288"/>
    <w:rsid w:val="009D309D"/>
    <w:rsid w:val="00B25AD7"/>
    <w:rsid w:val="00BC2D27"/>
    <w:rsid w:val="00BD33E0"/>
    <w:rsid w:val="00C2473D"/>
    <w:rsid w:val="00C5666C"/>
    <w:rsid w:val="00C756D4"/>
    <w:rsid w:val="00CC3597"/>
    <w:rsid w:val="00D53143"/>
    <w:rsid w:val="00D60C48"/>
    <w:rsid w:val="00E36CEA"/>
    <w:rsid w:val="00E763F4"/>
    <w:rsid w:val="00F3076C"/>
    <w:rsid w:val="00F35990"/>
    <w:rsid w:val="00FB48D6"/>
    <w:rsid w:val="01224839"/>
    <w:rsid w:val="06111123"/>
    <w:rsid w:val="0DE66C3E"/>
    <w:rsid w:val="13FD06F6"/>
    <w:rsid w:val="21B1618F"/>
    <w:rsid w:val="23B67A96"/>
    <w:rsid w:val="2584639D"/>
    <w:rsid w:val="279312E5"/>
    <w:rsid w:val="2DC46CF6"/>
    <w:rsid w:val="35C47BFD"/>
    <w:rsid w:val="387D6CC6"/>
    <w:rsid w:val="39047150"/>
    <w:rsid w:val="4D9C13E4"/>
    <w:rsid w:val="60AB397A"/>
    <w:rsid w:val="67AC5AE2"/>
    <w:rsid w:val="749F2601"/>
    <w:rsid w:val="758438B4"/>
    <w:rsid w:val="7C640FDE"/>
    <w:rsid w:val="7DAF6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szCs w:val="21"/>
    </w:rPr>
  </w:style>
  <w:style w:type="character" w:customStyle="1" w:styleId="11">
    <w:name w:val="标题 1 字符"/>
    <w:basedOn w:val="6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1056</Words>
  <Characters>1162</Characters>
  <Lines>2</Lines>
  <Paragraphs>1</Paragraphs>
  <TotalTime>10</TotalTime>
  <ScaleCrop>false</ScaleCrop>
  <LinksUpToDate>false</LinksUpToDate>
  <CharactersWithSpaces>1197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2021-12-03T07:11:00Z</dcterms:created>
  <dc:creator>machaoqiongcc@163.com</dc:creator>
  <cp:lastModifiedBy>??</cp:lastModifiedBy>
  <cp:lastPrinted>2023-11-10T12:09:00Z</cp:lastPrinted>
  <dcterms:modified xsi:type="dcterms:W3CDTF">2025-01-10T03:21:27Z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eyJoZGlkIjoiZTQyMzNlZDJjNjQwNTlhYzM4MjJjN2U0N2VjZWM4ZTQiLCJ1c2VySWQiOiIzODU2NzMxODkifQ==</vt:lpwstr>
  </property>
  <property fmtid="{D5CDD505-2E9C-101B-9397-08002B2CF9AE}" pid="4" name="ICV">
    <vt:lpwstr>CCA189A42DFA4979A683F64ADB148B92_12</vt:lpwstr>
  </property>
</Properties>
</file>