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auto"/>
          <w:highlight w:val="none"/>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firstLine="608" w:firstLineChars="100"/>
        <w:jc w:val="center"/>
        <w:textAlignment w:val="auto"/>
        <w:rPr>
          <w:rFonts w:hint="eastAsia" w:ascii="黑体" w:hAnsi="黑体" w:eastAsia="黑体" w:cs="黑体"/>
          <w:b w:val="0"/>
          <w:bCs/>
          <w:color w:val="auto"/>
          <w:spacing w:val="24"/>
          <w:sz w:val="56"/>
          <w:szCs w:val="56"/>
          <w:highlight w:val="none"/>
          <w:lang w:eastAsia="zh-CN"/>
        </w:rPr>
      </w:pPr>
      <w:r>
        <w:rPr>
          <w:rFonts w:hint="eastAsia" w:ascii="黑体" w:hAnsi="黑体" w:eastAsia="黑体" w:cs="黑体"/>
          <w:b w:val="0"/>
          <w:bCs/>
          <w:color w:val="auto"/>
          <w:spacing w:val="24"/>
          <w:sz w:val="56"/>
          <w:szCs w:val="56"/>
          <w:highlight w:val="none"/>
          <w:lang w:eastAsia="zh-CN"/>
        </w:rPr>
        <w:t>德阳市罗江区人民医院</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firstLine="608" w:firstLineChars="100"/>
        <w:jc w:val="center"/>
        <w:textAlignment w:val="auto"/>
        <w:rPr>
          <w:rFonts w:hint="default" w:ascii="黑体" w:hAnsi="黑体" w:eastAsia="黑体" w:cs="黑体"/>
          <w:b w:val="0"/>
          <w:bCs/>
          <w:color w:val="auto"/>
          <w:spacing w:val="24"/>
          <w:sz w:val="56"/>
          <w:szCs w:val="56"/>
          <w:highlight w:val="none"/>
          <w:lang w:val="en-US" w:eastAsia="zh-CN"/>
        </w:rPr>
      </w:pPr>
      <w:r>
        <w:rPr>
          <w:rFonts w:hint="eastAsia" w:ascii="黑体" w:hAnsi="黑体" w:eastAsia="黑体" w:cs="黑体"/>
          <w:b w:val="0"/>
          <w:bCs/>
          <w:color w:val="auto"/>
          <w:spacing w:val="24"/>
          <w:sz w:val="56"/>
          <w:szCs w:val="56"/>
          <w:highlight w:val="none"/>
          <w:lang w:val="en-US" w:eastAsia="zh-CN"/>
        </w:rPr>
        <w:t>结核分枝杆菌和利福平耐药突变检测试剂盒采购项目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firstLine="608" w:firstLineChars="100"/>
        <w:jc w:val="center"/>
        <w:textAlignment w:val="auto"/>
        <w:rPr>
          <w:rFonts w:hint="eastAsia" w:ascii="黑体" w:hAnsi="黑体" w:eastAsia="黑体" w:cs="黑体"/>
          <w:b w:val="0"/>
          <w:bCs/>
          <w:color w:val="auto"/>
          <w:spacing w:val="24"/>
          <w:sz w:val="56"/>
          <w:szCs w:val="56"/>
          <w:highlight w:val="none"/>
        </w:rPr>
      </w:pPr>
    </w:p>
    <w:p>
      <w:pPr>
        <w:bidi w:val="0"/>
        <w:rPr>
          <w:rFonts w:hint="eastAsia" w:ascii="黑体" w:hAnsi="黑体" w:eastAsia="黑体" w:cs="黑体"/>
          <w:b w:val="0"/>
          <w:bCs/>
          <w:color w:val="auto"/>
          <w:highlight w:val="none"/>
          <w:lang w:eastAsia="zh-CN"/>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318" w:beforeLines="100" w:after="318" w:afterLines="100" w:line="360" w:lineRule="auto"/>
        <w:jc w:val="center"/>
        <w:textAlignment w:val="auto"/>
        <w:rPr>
          <w:rFonts w:hint="eastAsia" w:ascii="黑体" w:hAnsi="黑体" w:eastAsia="黑体" w:cs="黑体"/>
          <w:b w:val="0"/>
          <w:bCs/>
          <w:color w:val="auto"/>
          <w:sz w:val="72"/>
          <w:szCs w:val="72"/>
          <w:highlight w:val="none"/>
          <w:lang w:val="en-US" w:eastAsia="zh-CN"/>
        </w:rPr>
      </w:pPr>
      <w:r>
        <w:rPr>
          <w:rFonts w:hint="eastAsia" w:ascii="黑体" w:hAnsi="黑体" w:eastAsia="黑体" w:cs="黑体"/>
          <w:b w:val="0"/>
          <w:bCs/>
          <w:color w:val="auto"/>
          <w:sz w:val="72"/>
          <w:szCs w:val="72"/>
          <w:highlight w:val="none"/>
          <w:lang w:val="en-US" w:eastAsia="zh-CN"/>
        </w:rPr>
        <w:t>询</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318" w:beforeLines="100" w:after="318" w:afterLines="100" w:line="360" w:lineRule="auto"/>
        <w:jc w:val="center"/>
        <w:textAlignment w:val="auto"/>
        <w:rPr>
          <w:rFonts w:hint="eastAsia" w:ascii="黑体" w:hAnsi="黑体" w:eastAsia="黑体" w:cs="黑体"/>
          <w:b w:val="0"/>
          <w:bCs/>
          <w:color w:val="auto"/>
          <w:sz w:val="72"/>
          <w:szCs w:val="72"/>
          <w:highlight w:val="none"/>
          <w:lang w:val="en-US" w:eastAsia="zh-CN"/>
        </w:rPr>
      </w:pPr>
      <w:r>
        <w:rPr>
          <w:rFonts w:hint="eastAsia" w:ascii="黑体" w:hAnsi="黑体" w:eastAsia="黑体" w:cs="黑体"/>
          <w:b w:val="0"/>
          <w:bCs/>
          <w:color w:val="auto"/>
          <w:sz w:val="72"/>
          <w:szCs w:val="72"/>
          <w:highlight w:val="none"/>
          <w:lang w:val="en-US" w:eastAsia="zh-CN"/>
        </w:rPr>
        <w:t>价</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318" w:beforeLines="100" w:after="318" w:afterLines="100" w:line="360" w:lineRule="auto"/>
        <w:jc w:val="center"/>
        <w:textAlignment w:val="auto"/>
        <w:rPr>
          <w:rFonts w:hint="eastAsia" w:ascii="黑体" w:hAnsi="黑体" w:eastAsia="黑体" w:cs="黑体"/>
          <w:b w:val="0"/>
          <w:bCs/>
          <w:color w:val="auto"/>
          <w:sz w:val="72"/>
          <w:szCs w:val="72"/>
          <w:highlight w:val="none"/>
          <w:lang w:val="en-US" w:eastAsia="zh-CN"/>
        </w:rPr>
      </w:pPr>
      <w:r>
        <w:rPr>
          <w:rFonts w:hint="eastAsia" w:ascii="黑体" w:hAnsi="黑体" w:eastAsia="黑体" w:cs="黑体"/>
          <w:b w:val="0"/>
          <w:bCs/>
          <w:color w:val="auto"/>
          <w:sz w:val="72"/>
          <w:szCs w:val="72"/>
          <w:highlight w:val="none"/>
          <w:lang w:val="en-US" w:eastAsia="zh-CN"/>
        </w:rPr>
        <w:t>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318" w:beforeLines="100" w:after="318" w:afterLines="100" w:line="360" w:lineRule="auto"/>
        <w:jc w:val="center"/>
        <w:textAlignment w:val="auto"/>
        <w:rPr>
          <w:rFonts w:hint="eastAsia" w:ascii="黑体" w:hAnsi="黑体" w:eastAsia="黑体" w:cs="黑体"/>
          <w:b w:val="0"/>
          <w:bCs/>
          <w:color w:val="auto"/>
          <w:sz w:val="72"/>
          <w:szCs w:val="72"/>
          <w:highlight w:val="none"/>
          <w:lang w:val="en-US" w:eastAsia="zh-CN"/>
        </w:rPr>
      </w:pPr>
      <w:r>
        <w:rPr>
          <w:rFonts w:hint="eastAsia" w:ascii="黑体" w:hAnsi="黑体" w:eastAsia="黑体" w:cs="黑体"/>
          <w:b w:val="0"/>
          <w:bCs/>
          <w:color w:val="auto"/>
          <w:sz w:val="72"/>
          <w:szCs w:val="72"/>
          <w:highlight w:val="none"/>
          <w:lang w:val="en-US" w:eastAsia="zh-CN"/>
        </w:rPr>
        <w:t>件</w:t>
      </w:r>
    </w:p>
    <w:p>
      <w:pPr>
        <w:rPr>
          <w:rFonts w:hint="eastAsia" w:ascii="黑体" w:hAnsi="黑体" w:eastAsia="黑体" w:cs="黑体"/>
          <w:color w:val="auto"/>
          <w:highlight w:val="none"/>
        </w:rPr>
      </w:pPr>
    </w:p>
    <w:p>
      <w:pPr>
        <w:spacing w:line="440" w:lineRule="exact"/>
        <w:jc w:val="center"/>
        <w:rPr>
          <w:rFonts w:hint="eastAsia" w:ascii="黑体" w:hAnsi="黑体" w:eastAsia="黑体" w:cs="黑体"/>
          <w:b/>
          <w:color w:val="auto"/>
          <w:sz w:val="36"/>
          <w:szCs w:val="36"/>
          <w:highlight w:val="none"/>
          <w:lang w:val="en-US" w:eastAsia="zh-CN"/>
        </w:rPr>
      </w:pPr>
      <w:r>
        <w:rPr>
          <w:rFonts w:hint="eastAsia" w:ascii="黑体" w:hAnsi="黑体" w:eastAsia="黑体" w:cs="黑体"/>
          <w:b/>
          <w:color w:val="auto"/>
          <w:sz w:val="36"/>
          <w:szCs w:val="36"/>
          <w:highlight w:val="none"/>
          <w:lang w:eastAsia="zh-CN"/>
        </w:rPr>
        <w:t>德阳市罗江区人民医院</w:t>
      </w:r>
      <w:r>
        <w:rPr>
          <w:rFonts w:hint="eastAsia" w:ascii="黑体" w:hAnsi="黑体" w:eastAsia="黑体" w:cs="黑体"/>
          <w:b/>
          <w:color w:val="auto"/>
          <w:sz w:val="36"/>
          <w:szCs w:val="36"/>
          <w:highlight w:val="none"/>
        </w:rPr>
        <w:t xml:space="preserve"> </w:t>
      </w:r>
      <w:r>
        <w:rPr>
          <w:rFonts w:hint="eastAsia" w:ascii="黑体" w:hAnsi="黑体" w:eastAsia="黑体" w:cs="黑体"/>
          <w:b/>
          <w:color w:val="auto"/>
          <w:sz w:val="36"/>
          <w:szCs w:val="36"/>
          <w:highlight w:val="none"/>
          <w:lang w:val="en-US" w:eastAsia="zh-CN"/>
        </w:rPr>
        <w:t>采购科</w:t>
      </w:r>
    </w:p>
    <w:p>
      <w:pPr>
        <w:pStyle w:val="5"/>
        <w:rPr>
          <w:rFonts w:hint="eastAsia" w:ascii="黑体" w:hAnsi="黑体" w:eastAsia="黑体" w:cs="黑体"/>
          <w:b/>
          <w:color w:val="auto"/>
          <w:sz w:val="36"/>
          <w:szCs w:val="36"/>
          <w:highlight w:val="none"/>
          <w:lang w:val="en-US" w:eastAsia="zh-CN"/>
        </w:rPr>
      </w:pPr>
    </w:p>
    <w:p>
      <w:pPr>
        <w:pStyle w:val="11"/>
        <w:tabs>
          <w:tab w:val="right" w:leader="dot" w:pos="8306"/>
        </w:tabs>
        <w:spacing w:line="360" w:lineRule="auto"/>
        <w:rPr>
          <w:rFonts w:hint="eastAsia" w:ascii="Times New Roman" w:hAnsi="Times New Roman" w:eastAsia="宋体" w:cs="Times New Roman"/>
          <w:color w:val="auto"/>
          <w:sz w:val="28"/>
          <w:szCs w:val="32"/>
          <w:highlight w:val="none"/>
          <w:lang w:val="en-US" w:eastAsia="zh-CN"/>
        </w:rPr>
      </w:pPr>
      <w:bookmarkStart w:id="34" w:name="_GoBack"/>
      <w:bookmarkEnd w:id="34"/>
      <w:r>
        <w:rPr>
          <w:rFonts w:hint="eastAsia" w:ascii="Times New Roman" w:hAnsi="Times New Roman" w:eastAsia="宋体" w:cs="Times New Roman"/>
          <w:color w:val="auto"/>
          <w:sz w:val="28"/>
          <w:szCs w:val="32"/>
          <w:highlight w:val="none"/>
          <w:lang w:val="en-US" w:eastAsia="zh-CN"/>
        </w:rPr>
        <w:t xml:space="preserve"> </w:t>
      </w:r>
    </w:p>
    <w:p>
      <w:pPr>
        <w:pStyle w:val="2"/>
        <w:bidi w:val="0"/>
        <w:ind w:left="0" w:leftChars="0" w:firstLine="0" w:firstLineChars="0"/>
        <w:rPr>
          <w:rFonts w:hint="default"/>
          <w:color w:val="auto"/>
          <w:highlight w:val="none"/>
          <w:lang w:val="zh-TW" w:eastAsia="zh-TW"/>
        </w:rPr>
      </w:pPr>
      <w:bookmarkStart w:id="0" w:name="第一章"/>
      <w:r>
        <w:rPr>
          <w:rFonts w:hint="eastAsia"/>
          <w:color w:val="auto"/>
          <w:highlight w:val="none"/>
          <w:lang w:val="en-US" w:eastAsia="zh-CN"/>
        </w:rPr>
        <w:t xml:space="preserve"> </w:t>
      </w:r>
      <w:bookmarkStart w:id="1" w:name="_Toc21451"/>
      <w:r>
        <w:rPr>
          <w:rFonts w:hint="default"/>
          <w:color w:val="auto"/>
          <w:highlight w:val="none"/>
          <w:lang w:val="zh-TW" w:eastAsia="zh-TW"/>
        </w:rPr>
        <w:fldChar w:fldCharType="begin"/>
      </w:r>
      <w:r>
        <w:rPr>
          <w:rFonts w:hint="default"/>
          <w:color w:val="auto"/>
          <w:highlight w:val="none"/>
          <w:lang w:val="zh-TW" w:eastAsia="zh-TW"/>
        </w:rPr>
        <w:instrText xml:space="preserve"> HYPERLINK  \l "目录" </w:instrText>
      </w:r>
      <w:r>
        <w:rPr>
          <w:rFonts w:hint="default"/>
          <w:color w:val="auto"/>
          <w:highlight w:val="none"/>
          <w:lang w:val="zh-TW" w:eastAsia="zh-TW"/>
        </w:rPr>
        <w:fldChar w:fldCharType="separate"/>
      </w:r>
      <w:r>
        <w:rPr>
          <w:rStyle w:val="21"/>
          <w:rFonts w:hint="default" w:cs="Times New Roman" w:asciiTheme="majorEastAsia" w:hAnsiTheme="majorEastAsia" w:eastAsiaTheme="majorEastAsia"/>
          <w:b/>
          <w:bCs/>
          <w:color w:val="auto"/>
          <w:szCs w:val="32"/>
          <w:highlight w:val="none"/>
          <w:u w:val="none" w:color="auto"/>
          <w:lang w:val="zh-TW" w:eastAsia="zh-TW"/>
        </w:rPr>
        <w:t>项目概况</w:t>
      </w:r>
      <w:r>
        <w:rPr>
          <w:rFonts w:hint="default"/>
          <w:color w:val="auto"/>
          <w:highlight w:val="none"/>
          <w:lang w:val="zh-TW" w:eastAsia="zh-TW"/>
        </w:rPr>
        <w:fldChar w:fldCharType="end"/>
      </w:r>
      <w:bookmarkEnd w:id="1"/>
    </w:p>
    <w:bookmarkEnd w:id="0"/>
    <w:tbl>
      <w:tblPr>
        <w:tblStyle w:val="15"/>
        <w:tblpPr w:leftFromText="180" w:rightFromText="180" w:vertAnchor="text" w:horzAnchor="page" w:tblpX="1471" w:tblpY="300"/>
        <w:tblOverlap w:val="never"/>
        <w:tblW w:w="9099" w:type="dxa"/>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autofit"/>
        <w:tblCellMar>
          <w:top w:w="0" w:type="dxa"/>
          <w:left w:w="0" w:type="dxa"/>
          <w:bottom w:w="0" w:type="dxa"/>
          <w:right w:w="0" w:type="dxa"/>
        </w:tblCellMar>
      </w:tblPr>
      <w:tblGrid>
        <w:gridCol w:w="533"/>
        <w:gridCol w:w="1765"/>
        <w:gridCol w:w="680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92" w:hRule="atLeast"/>
          <w:tblHeader/>
        </w:trPr>
        <w:tc>
          <w:tcPr>
            <w:tcW w:w="533"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序号</w:t>
            </w:r>
          </w:p>
        </w:tc>
        <w:tc>
          <w:tcPr>
            <w:tcW w:w="1765"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应知事项</w:t>
            </w:r>
          </w:p>
        </w:tc>
        <w:tc>
          <w:tcPr>
            <w:tcW w:w="6801"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74" w:hRule="atLeast"/>
        </w:trPr>
        <w:tc>
          <w:tcPr>
            <w:tcW w:w="533" w:type="dxa"/>
            <w:tcBorders>
              <w:bottom w:val="single" w:color="auto" w:sz="4" w:space="0"/>
            </w:tcBorders>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lang w:val="zh-CN"/>
              </w:rPr>
            </w:pPr>
          </w:p>
        </w:tc>
        <w:tc>
          <w:tcPr>
            <w:tcW w:w="1765" w:type="dxa"/>
            <w:tcBorders>
              <w:bottom w:val="single" w:color="auto" w:sz="4" w:space="0"/>
            </w:tcBorders>
            <w:vAlign w:val="center"/>
          </w:tcPr>
          <w:p>
            <w:pPr>
              <w:spacing w:line="360" w:lineRule="auto"/>
              <w:jc w:val="center"/>
              <w:rPr>
                <w:rFonts w:hint="eastAsia"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采购人</w:t>
            </w:r>
          </w:p>
        </w:tc>
        <w:tc>
          <w:tcPr>
            <w:tcW w:w="6801" w:type="dxa"/>
            <w:tcBorders>
              <w:bottom w:val="single" w:color="auto" w:sz="4" w:space="0"/>
            </w:tcBorders>
            <w:vAlign w:val="center"/>
          </w:tcPr>
          <w:p>
            <w:pPr>
              <w:spacing w:line="360" w:lineRule="auto"/>
              <w:ind w:left="210" w:leftChars="100"/>
              <w:rPr>
                <w:rFonts w:hint="eastAsia" w:ascii="仿宋" w:hAnsi="仿宋" w:eastAsia="仿宋" w:cs="仿宋"/>
                <w:color w:val="auto"/>
                <w:sz w:val="22"/>
                <w:szCs w:val="22"/>
                <w:highlight w:val="none"/>
                <w:lang w:eastAsia="zh-CN"/>
              </w:rPr>
            </w:pPr>
            <w:r>
              <w:rPr>
                <w:rFonts w:hint="eastAsia" w:ascii="仿宋" w:hAnsi="仿宋" w:eastAsia="仿宋" w:cs="仿宋"/>
                <w:color w:val="auto"/>
                <w:sz w:val="22"/>
                <w:szCs w:val="22"/>
                <w:highlight w:val="none"/>
                <w:lang w:eastAsia="zh-CN"/>
              </w:rPr>
              <w:t>德阳市罗江区人民医院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trPr>
        <w:tc>
          <w:tcPr>
            <w:tcW w:w="533" w:type="dxa"/>
            <w:tcBorders>
              <w:bottom w:val="single" w:color="auto" w:sz="4" w:space="0"/>
            </w:tcBorders>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lang w:val="zh-CN"/>
              </w:rPr>
            </w:pPr>
          </w:p>
        </w:tc>
        <w:tc>
          <w:tcPr>
            <w:tcW w:w="1765" w:type="dxa"/>
            <w:tcBorders>
              <w:bottom w:val="single" w:color="auto" w:sz="4" w:space="0"/>
            </w:tcBorders>
            <w:vAlign w:val="center"/>
          </w:tcPr>
          <w:p>
            <w:pPr>
              <w:spacing w:line="360" w:lineRule="auto"/>
              <w:jc w:val="center"/>
              <w:rPr>
                <w:rFonts w:hint="eastAsia" w:ascii="仿宋" w:hAnsi="仿宋" w:eastAsia="仿宋" w:cs="仿宋"/>
                <w:color w:val="auto"/>
                <w:kern w:val="0"/>
                <w:sz w:val="22"/>
                <w:szCs w:val="22"/>
                <w:highlight w:val="none"/>
                <w:lang w:val="zh-CN"/>
              </w:rPr>
            </w:pPr>
            <w:r>
              <w:rPr>
                <w:rFonts w:hint="eastAsia" w:ascii="仿宋" w:hAnsi="仿宋" w:eastAsia="仿宋" w:cs="仿宋"/>
                <w:color w:val="auto"/>
                <w:kern w:val="0"/>
                <w:sz w:val="22"/>
                <w:szCs w:val="22"/>
                <w:highlight w:val="none"/>
              </w:rPr>
              <w:t>项目名称</w:t>
            </w:r>
          </w:p>
        </w:tc>
        <w:tc>
          <w:tcPr>
            <w:tcW w:w="6801" w:type="dxa"/>
            <w:tcBorders>
              <w:bottom w:val="single" w:color="auto" w:sz="4" w:space="0"/>
            </w:tcBorders>
            <w:vAlign w:val="center"/>
          </w:tcPr>
          <w:p>
            <w:pPr>
              <w:spacing w:line="360" w:lineRule="auto"/>
              <w:ind w:left="210" w:leftChars="100"/>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结核分枝杆菌和利福平耐</w:t>
            </w:r>
            <w:r>
              <w:rPr>
                <w:rFonts w:hint="eastAsia" w:ascii="仿宋" w:hAnsi="仿宋" w:eastAsia="仿宋" w:cs="仿宋"/>
                <w:color w:val="auto"/>
                <w:sz w:val="22"/>
                <w:szCs w:val="22"/>
                <w:highlight w:val="none"/>
                <w:lang w:val="en-US" w:eastAsia="zh-CN"/>
              </w:rPr>
              <w:t>药突变检测试剂盒采购项目</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98"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240" w:lineRule="auto"/>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项目编号</w:t>
            </w:r>
          </w:p>
        </w:tc>
        <w:tc>
          <w:tcPr>
            <w:tcW w:w="6801" w:type="dxa"/>
            <w:vAlign w:val="center"/>
          </w:tcPr>
          <w:p>
            <w:pPr>
              <w:spacing w:line="240" w:lineRule="auto"/>
              <w:ind w:left="210" w:leftChars="100"/>
              <w:rPr>
                <w:rFonts w:hint="default" w:ascii="仿宋" w:hAnsi="仿宋" w:eastAsia="仿宋" w:cs="仿宋"/>
                <w:color w:val="0000FF"/>
                <w:sz w:val="22"/>
                <w:szCs w:val="22"/>
                <w:highlight w:val="none"/>
                <w:lang w:val="en-US" w:eastAsia="zh-CN"/>
              </w:rPr>
            </w:pPr>
            <w:r>
              <w:rPr>
                <w:rFonts w:hint="eastAsia" w:ascii="仿宋_GB2312"/>
                <w:color w:val="0000FF"/>
                <w:sz w:val="24"/>
                <w:szCs w:val="24"/>
                <w:lang w:val="en-US" w:eastAsia="zh-CN"/>
              </w:rPr>
              <w:t>LJYY-2024-26</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59"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lang w:val="zh-CN"/>
              </w:rPr>
            </w:pPr>
            <w:r>
              <w:rPr>
                <w:rFonts w:hint="eastAsia" w:ascii="仿宋" w:hAnsi="仿宋" w:eastAsia="仿宋" w:cs="仿宋"/>
                <w:color w:val="auto"/>
                <w:sz w:val="22"/>
                <w:szCs w:val="22"/>
                <w:highlight w:val="none"/>
                <w:lang w:val="zh-TW"/>
              </w:rPr>
              <w:t>最高限价</w:t>
            </w:r>
          </w:p>
        </w:tc>
        <w:tc>
          <w:tcPr>
            <w:tcW w:w="6801" w:type="dxa"/>
            <w:vAlign w:val="center"/>
          </w:tcPr>
          <w:p>
            <w:pPr>
              <w:spacing w:line="360" w:lineRule="auto"/>
              <w:ind w:left="210" w:leftChars="100"/>
              <w:rPr>
                <w:rFonts w:hint="default" w:hAnsi="Times New Roman" w:eastAsia="宋体" w:cs="Times New Roman"/>
                <w:b/>
                <w:bCs/>
                <w:color w:val="0000FF"/>
                <w:sz w:val="24"/>
                <w:lang w:val="en-US" w:eastAsia="zh-CN"/>
              </w:rPr>
            </w:pPr>
            <w:r>
              <w:rPr>
                <w:rFonts w:hint="eastAsia" w:hAnsi="Times New Roman" w:eastAsia="宋体" w:cs="Times New Roman"/>
                <w:b/>
                <w:bCs/>
                <w:color w:val="0000FF"/>
                <w:sz w:val="24"/>
                <w:lang w:val="en-US" w:eastAsia="zh-CN"/>
              </w:rPr>
              <w:t>详见第四章</w:t>
            </w:r>
          </w:p>
          <w:p>
            <w:pPr>
              <w:spacing w:line="360" w:lineRule="auto"/>
              <w:ind w:left="210" w:leftChars="100"/>
              <w:rPr>
                <w:rFonts w:hint="eastAsia" w:ascii="仿宋" w:hAnsi="仿宋" w:eastAsia="仿宋" w:cs="仿宋"/>
                <w:color w:val="auto"/>
                <w:sz w:val="22"/>
                <w:szCs w:val="22"/>
                <w:highlight w:val="none"/>
                <w:lang w:eastAsia="zh-CN"/>
              </w:rPr>
            </w:pPr>
            <w:r>
              <w:rPr>
                <w:rFonts w:hint="eastAsia" w:ascii="仿宋" w:hAnsi="仿宋" w:eastAsia="仿宋" w:cs="仿宋"/>
                <w:color w:val="auto"/>
                <w:sz w:val="22"/>
                <w:szCs w:val="22"/>
                <w:highlight w:val="none"/>
              </w:rPr>
              <w:t>超过最高限价的报价，其</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作无效处理</w:t>
            </w:r>
            <w:r>
              <w:rPr>
                <w:rFonts w:hint="eastAsia" w:ascii="仿宋" w:hAnsi="仿宋" w:eastAsia="仿宋" w:cs="仿宋"/>
                <w:color w:val="auto"/>
                <w:sz w:val="22"/>
                <w:szCs w:val="22"/>
                <w:highlight w:val="none"/>
                <w:lang w:eastAsia="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03"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lang w:val="zh-CN"/>
              </w:rPr>
            </w:pPr>
            <w:r>
              <w:rPr>
                <w:rFonts w:hint="eastAsia" w:ascii="仿宋" w:hAnsi="仿宋" w:eastAsia="仿宋" w:cs="仿宋"/>
                <w:color w:val="auto"/>
                <w:kern w:val="0"/>
                <w:sz w:val="22"/>
                <w:szCs w:val="22"/>
                <w:highlight w:val="none"/>
              </w:rPr>
              <w:t>邀请</w:t>
            </w:r>
            <w:r>
              <w:rPr>
                <w:rFonts w:hint="eastAsia" w:ascii="仿宋" w:hAnsi="仿宋" w:eastAsia="仿宋" w:cs="仿宋"/>
                <w:color w:val="auto"/>
                <w:kern w:val="0"/>
                <w:sz w:val="22"/>
                <w:szCs w:val="22"/>
                <w:highlight w:val="none"/>
                <w:lang w:val="zh-CN"/>
              </w:rPr>
              <w:t>方式</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rPr>
              <w:t>公开</w:t>
            </w:r>
            <w:r>
              <w:rPr>
                <w:rFonts w:hint="eastAsia" w:ascii="仿宋" w:hAnsi="仿宋" w:eastAsia="仿宋" w:cs="仿宋"/>
                <w:color w:val="auto"/>
                <w:sz w:val="22"/>
                <w:szCs w:val="22"/>
                <w:highlight w:val="none"/>
                <w:lang w:val="en-US" w:eastAsia="zh-CN"/>
              </w:rPr>
              <w:t>方式</w:t>
            </w: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eastAsia="zh-CN"/>
              </w:rPr>
              <w:t>德阳市罗江区人民医院</w:t>
            </w:r>
            <w:r>
              <w:rPr>
                <w:rFonts w:hint="eastAsia" w:ascii="仿宋" w:hAnsi="仿宋" w:eastAsia="仿宋" w:cs="仿宋"/>
                <w:color w:val="auto"/>
                <w:sz w:val="22"/>
                <w:szCs w:val="22"/>
                <w:highlight w:val="none"/>
              </w:rPr>
              <w:t>官方网站上以公告形式发布；</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A8"/>
            </w:r>
            <w:r>
              <w:rPr>
                <w:rFonts w:hint="eastAsia" w:ascii="仿宋" w:hAnsi="仿宋" w:eastAsia="仿宋" w:cs="仿宋"/>
                <w:color w:val="auto"/>
                <w:sz w:val="22"/>
                <w:szCs w:val="22"/>
                <w:highlight w:val="none"/>
                <w:lang w:val="en-US" w:eastAsia="zh-CN"/>
              </w:rPr>
              <w:t>非公开方式</w:t>
            </w:r>
            <w:r>
              <w:rPr>
                <w:rFonts w:hint="eastAsia" w:ascii="仿宋" w:hAnsi="仿宋" w:eastAsia="仿宋" w:cs="仿宋"/>
                <w:color w:val="auto"/>
                <w:sz w:val="22"/>
                <w:szCs w:val="22"/>
                <w:highlight w:val="none"/>
              </w:rPr>
              <w:t>：通过书面推荐意见，推荐符合相应资格条件的供应商参与本次采购活动</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8"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联合体</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A8"/>
            </w:r>
            <w:r>
              <w:rPr>
                <w:rFonts w:hint="eastAsia" w:ascii="仿宋" w:hAnsi="仿宋" w:eastAsia="仿宋" w:cs="仿宋"/>
                <w:color w:val="auto"/>
                <w:sz w:val="22"/>
                <w:szCs w:val="22"/>
                <w:highlight w:val="none"/>
              </w:rPr>
              <w:t xml:space="preserve">接受       </w:t>
            </w: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rPr>
              <w:t xml:space="preserve">不接受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8" w:hRule="atLeast"/>
        </w:trPr>
        <w:tc>
          <w:tcPr>
            <w:tcW w:w="533" w:type="dxa"/>
            <w:vAlign w:val="center"/>
          </w:tcPr>
          <w:p>
            <w:pPr>
              <w:pStyle w:val="42"/>
              <w:numPr>
                <w:ilvl w:val="0"/>
                <w:numId w:val="4"/>
              </w:numPr>
              <w:tabs>
                <w:tab w:val="left" w:pos="220"/>
                <w:tab w:val="clear" w:pos="0"/>
              </w:tabs>
              <w:adjustRightInd w:val="0"/>
              <w:snapToGrid w:val="0"/>
              <w:ind w:left="210" w:leftChars="0" w:firstLine="0" w:firstLineChars="0"/>
              <w:jc w:val="both"/>
              <w:rPr>
                <w:rFonts w:hint="eastAsia" w:ascii="仿宋" w:hAnsi="仿宋" w:eastAsia="仿宋" w:cs="仿宋"/>
                <w:color w:val="auto"/>
                <w:kern w:val="2"/>
                <w:sz w:val="22"/>
                <w:szCs w:val="22"/>
                <w:highlight w:val="none"/>
                <w:u w:color="000000"/>
                <w:lang w:val="en-US" w:eastAsia="zh-CN" w:bidi="ar-SA"/>
              </w:rPr>
            </w:pPr>
          </w:p>
        </w:tc>
        <w:tc>
          <w:tcPr>
            <w:tcW w:w="1765" w:type="dxa"/>
            <w:vAlign w:val="center"/>
          </w:tcPr>
          <w:p>
            <w:pPr>
              <w:pStyle w:val="32"/>
              <w:widowControl/>
              <w:numPr>
                <w:ilvl w:val="0"/>
                <w:numId w:val="0"/>
              </w:numPr>
              <w:spacing w:line="360" w:lineRule="auto"/>
              <w:ind w:left="0" w:leftChars="0" w:firstLine="0" w:firstLineChars="0"/>
              <w:jc w:val="center"/>
              <w:rPr>
                <w:rFonts w:hint="eastAsia" w:ascii="仿宋" w:hAnsi="仿宋" w:eastAsia="仿宋" w:cs="仿宋"/>
                <w:color w:val="auto"/>
                <w:kern w:val="2"/>
                <w:sz w:val="22"/>
                <w:szCs w:val="22"/>
                <w:highlight w:val="none"/>
                <w:u w:color="000000"/>
                <w:lang w:val="en-US" w:eastAsia="zh-CN" w:bidi="ar-SA"/>
              </w:rPr>
            </w:pPr>
            <w:r>
              <w:rPr>
                <w:rFonts w:hint="eastAsia" w:ascii="仿宋" w:hAnsi="仿宋" w:eastAsia="仿宋" w:cs="仿宋"/>
                <w:color w:val="auto"/>
                <w:kern w:val="2"/>
                <w:sz w:val="22"/>
                <w:szCs w:val="22"/>
                <w:highlight w:val="none"/>
                <w:u w:color="000000"/>
                <w:lang w:val="zh-TW" w:eastAsia="zh-CN" w:bidi="ar-SA"/>
              </w:rPr>
              <w:t>合同分包、转包</w:t>
            </w:r>
          </w:p>
        </w:tc>
        <w:tc>
          <w:tcPr>
            <w:tcW w:w="6801" w:type="dxa"/>
            <w:vAlign w:val="center"/>
          </w:tcPr>
          <w:p>
            <w:pPr>
              <w:spacing w:line="360" w:lineRule="auto"/>
              <w:ind w:left="210" w:leftChars="100"/>
              <w:rPr>
                <w:rFonts w:hint="eastAsia" w:ascii="仿宋" w:hAnsi="仿宋" w:eastAsia="仿宋" w:cs="仿宋"/>
                <w:color w:val="auto"/>
                <w:kern w:val="2"/>
                <w:sz w:val="22"/>
                <w:szCs w:val="22"/>
                <w:highlight w:val="none"/>
                <w:u w:color="000000"/>
                <w:lang w:val="en-US" w:eastAsia="zh-CN" w:bidi="ar-SA"/>
              </w:rPr>
            </w:pPr>
            <w:r>
              <w:rPr>
                <w:rFonts w:hint="eastAsia" w:ascii="仿宋" w:hAnsi="仿宋" w:eastAsia="仿宋" w:cs="仿宋"/>
                <w:color w:val="auto"/>
                <w:sz w:val="22"/>
                <w:szCs w:val="22"/>
                <w:highlight w:val="none"/>
              </w:rPr>
              <w:sym w:font="Wingdings" w:char="00A8"/>
            </w:r>
            <w:r>
              <w:rPr>
                <w:rFonts w:hint="eastAsia" w:ascii="仿宋" w:hAnsi="仿宋" w:eastAsia="仿宋" w:cs="仿宋"/>
                <w:color w:val="auto"/>
                <w:sz w:val="22"/>
                <w:szCs w:val="22"/>
                <w:highlight w:val="none"/>
                <w:lang w:val="en-US" w:eastAsia="zh-CN"/>
              </w:rPr>
              <w:t>接受</w:t>
            </w:r>
            <w:r>
              <w:rPr>
                <w:rFonts w:hint="eastAsia" w:ascii="仿宋" w:hAnsi="仿宋" w:eastAsia="仿宋" w:cs="仿宋"/>
                <w:color w:val="auto"/>
                <w:sz w:val="22"/>
                <w:szCs w:val="22"/>
                <w:highlight w:val="none"/>
              </w:rPr>
              <w:t xml:space="preserve">       </w:t>
            </w: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lang w:val="zh-TW"/>
              </w:rPr>
              <w:t>不接受</w:t>
            </w:r>
            <w:r>
              <w:rPr>
                <w:rFonts w:hint="eastAsia" w:ascii="仿宋" w:hAnsi="仿宋" w:eastAsia="仿宋" w:cs="仿宋"/>
                <w:color w:val="auto"/>
                <w:sz w:val="22"/>
                <w:szCs w:val="22"/>
                <w:highlight w:val="none"/>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44" w:hRule="atLeast"/>
        </w:trPr>
        <w:tc>
          <w:tcPr>
            <w:tcW w:w="533" w:type="dxa"/>
            <w:vMerge w:val="restart"/>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Merge w:val="restart"/>
            <w:vAlign w:val="center"/>
          </w:tcPr>
          <w:p>
            <w:pPr>
              <w:spacing w:line="360" w:lineRule="auto"/>
              <w:ind w:left="210" w:leftChars="10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现场踏勘</w:t>
            </w:r>
          </w:p>
        </w:tc>
        <w:tc>
          <w:tcPr>
            <w:tcW w:w="6801" w:type="dxa"/>
            <w:tcBorders>
              <w:bottom w:val="single" w:color="auto" w:sz="4" w:space="0"/>
            </w:tcBorders>
            <w:vAlign w:val="center"/>
          </w:tcPr>
          <w:p>
            <w:pPr>
              <w:spacing w:line="360" w:lineRule="auto"/>
              <w:ind w:left="210" w:leftChars="100"/>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lang w:val="en-US" w:eastAsia="zh-CN"/>
              </w:rPr>
              <w:t>不</w:t>
            </w:r>
            <w:r>
              <w:rPr>
                <w:rFonts w:hint="eastAsia" w:ascii="仿宋" w:hAnsi="仿宋" w:eastAsia="仿宋" w:cs="仿宋"/>
                <w:color w:val="auto"/>
                <w:sz w:val="22"/>
                <w:szCs w:val="22"/>
                <w:highlight w:val="none"/>
              </w:rPr>
              <w:t xml:space="preserve">举行      </w:t>
            </w:r>
            <w:r>
              <w:rPr>
                <w:rFonts w:hint="eastAsia" w:ascii="仿宋" w:hAnsi="仿宋" w:eastAsia="仿宋" w:cs="仿宋"/>
                <w:color w:val="auto"/>
                <w:sz w:val="22"/>
                <w:szCs w:val="22"/>
                <w:highlight w:val="none"/>
                <w:lang w:val="en-US" w:eastAsia="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504" w:hRule="atLeast"/>
        </w:trPr>
        <w:tc>
          <w:tcPr>
            <w:tcW w:w="533" w:type="dxa"/>
            <w:vMerge w:val="continue"/>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Merge w:val="continue"/>
            <w:vAlign w:val="center"/>
          </w:tcPr>
          <w:p>
            <w:pPr>
              <w:spacing w:line="360" w:lineRule="auto"/>
              <w:ind w:left="210" w:leftChars="100"/>
              <w:rPr>
                <w:rFonts w:hint="eastAsia" w:ascii="仿宋" w:hAnsi="仿宋" w:eastAsia="仿宋" w:cs="仿宋"/>
                <w:color w:val="auto"/>
                <w:sz w:val="22"/>
                <w:szCs w:val="22"/>
                <w:highlight w:val="none"/>
              </w:rPr>
            </w:pPr>
          </w:p>
        </w:tc>
        <w:tc>
          <w:tcPr>
            <w:tcW w:w="6801" w:type="dxa"/>
            <w:tcBorders>
              <w:top w:val="single" w:color="auto" w:sz="4" w:space="0"/>
            </w:tcBorders>
            <w:vAlign w:val="center"/>
          </w:tcPr>
          <w:p>
            <w:pPr>
              <w:pStyle w:val="5"/>
              <w:spacing w:line="360" w:lineRule="auto"/>
              <w:ind w:left="0" w:leftChars="0" w:firstLine="220" w:firstLineChars="100"/>
              <w:rPr>
                <w:rFonts w:hint="eastAsia" w:ascii="仿宋" w:hAnsi="仿宋" w:eastAsia="仿宋" w:cs="仿宋"/>
                <w:color w:val="auto"/>
                <w:sz w:val="22"/>
                <w:szCs w:val="22"/>
                <w:highlight w:val="none"/>
                <w:lang w:val="en-US" w:eastAsia="zh-CN"/>
              </w:rPr>
            </w:pPr>
            <w:r>
              <w:rPr>
                <w:rFonts w:hint="eastAsia" w:ascii="仿宋" w:hAnsi="仿宋" w:eastAsia="仿宋" w:cs="仿宋"/>
                <w:color w:val="auto"/>
                <w:kern w:val="2"/>
                <w:sz w:val="22"/>
                <w:szCs w:val="22"/>
                <w:highlight w:val="none"/>
                <w:lang w:val="en-US" w:eastAsia="zh-CN" w:bidi="ar-SA"/>
              </w:rPr>
              <w:sym w:font="Wingdings" w:char="00A8"/>
            </w:r>
            <w:r>
              <w:rPr>
                <w:rFonts w:hint="eastAsia" w:ascii="仿宋" w:hAnsi="仿宋" w:eastAsia="仿宋" w:cs="仿宋"/>
                <w:color w:val="auto"/>
                <w:kern w:val="2"/>
                <w:sz w:val="22"/>
                <w:szCs w:val="22"/>
                <w:highlight w:val="none"/>
                <w:lang w:val="en-US" w:eastAsia="zh-CN" w:bidi="ar-SA"/>
              </w:rPr>
              <w:t xml:space="preserve">举行 </w:t>
            </w:r>
            <w:r>
              <w:rPr>
                <w:rFonts w:hint="eastAsia" w:ascii="仿宋" w:hAnsi="仿宋" w:eastAsia="仿宋" w:cs="仿宋"/>
                <w:color w:val="auto"/>
                <w:sz w:val="22"/>
                <w:szCs w:val="22"/>
                <w:highlight w:val="none"/>
                <w:lang w:val="en-US" w:eastAsia="zh-CN"/>
              </w:rPr>
              <w:t xml:space="preserve"> </w:t>
            </w:r>
          </w:p>
          <w:p>
            <w:pPr>
              <w:pStyle w:val="5"/>
              <w:numPr>
                <w:ilvl w:val="0"/>
                <w:numId w:val="5"/>
              </w:numPr>
              <w:pBdr>
                <w:top w:val="none" w:color="auto" w:sz="0" w:space="0"/>
                <w:left w:val="none" w:color="auto" w:sz="0" w:space="0"/>
                <w:bottom w:val="none" w:color="auto" w:sz="0" w:space="0"/>
                <w:right w:val="none" w:color="auto" w:sz="0" w:space="0"/>
                <w:between w:val="none" w:color="auto" w:sz="0" w:space="0"/>
              </w:pBdr>
              <w:spacing w:after="0" w:line="360" w:lineRule="auto"/>
              <w:ind w:left="216" w:leftChars="103" w:firstLine="202" w:firstLineChars="92"/>
              <w:rPr>
                <w:rFonts w:hint="eastAsia" w:ascii="仿宋" w:hAnsi="仿宋" w:eastAsia="仿宋" w:cs="仿宋"/>
                <w:color w:val="auto"/>
                <w:sz w:val="22"/>
                <w:szCs w:val="22"/>
                <w:highlight w:val="none"/>
                <w:u w:color="000000"/>
                <w:lang w:val="en-US" w:eastAsia="zh-CN"/>
              </w:rPr>
            </w:pPr>
            <w:r>
              <w:rPr>
                <w:rFonts w:hint="eastAsia" w:ascii="仿宋" w:hAnsi="仿宋" w:eastAsia="仿宋" w:cs="仿宋"/>
                <w:color w:val="auto"/>
                <w:sz w:val="22"/>
                <w:szCs w:val="22"/>
                <w:highlight w:val="none"/>
                <w:u w:color="000000"/>
                <w:lang w:val="en-US" w:eastAsia="zh-CN"/>
              </w:rPr>
              <w:t>踏勘签到时间：</w:t>
            </w:r>
          </w:p>
          <w:p>
            <w:pPr>
              <w:pStyle w:val="5"/>
              <w:numPr>
                <w:ilvl w:val="0"/>
                <w:numId w:val="5"/>
              </w:numPr>
              <w:pBdr>
                <w:top w:val="none" w:color="auto" w:sz="0" w:space="0"/>
                <w:left w:val="none" w:color="auto" w:sz="0" w:space="0"/>
                <w:bottom w:val="none" w:color="auto" w:sz="0" w:space="0"/>
                <w:right w:val="none" w:color="auto" w:sz="0" w:space="0"/>
                <w:between w:val="none" w:color="auto" w:sz="0" w:space="0"/>
              </w:pBdr>
              <w:spacing w:after="0" w:line="360" w:lineRule="auto"/>
              <w:ind w:left="216" w:leftChars="103" w:firstLine="202" w:firstLineChars="92"/>
              <w:rPr>
                <w:rFonts w:hint="eastAsia" w:ascii="仿宋" w:hAnsi="仿宋" w:eastAsia="仿宋" w:cs="仿宋"/>
                <w:color w:val="auto"/>
                <w:sz w:val="22"/>
                <w:szCs w:val="22"/>
                <w:highlight w:val="none"/>
                <w:u w:color="000000"/>
                <w:lang w:val="en-US" w:eastAsia="zh-CN"/>
              </w:rPr>
            </w:pPr>
            <w:r>
              <w:rPr>
                <w:rFonts w:hint="eastAsia" w:ascii="仿宋" w:hAnsi="仿宋" w:eastAsia="仿宋" w:cs="仿宋"/>
                <w:color w:val="auto"/>
                <w:sz w:val="22"/>
                <w:szCs w:val="22"/>
                <w:highlight w:val="none"/>
                <w:u w:color="000000"/>
                <w:lang w:val="en-US" w:eastAsia="zh-CN"/>
              </w:rPr>
              <w:t>踏勘签到地址：</w:t>
            </w:r>
          </w:p>
          <w:p>
            <w:pPr>
              <w:pStyle w:val="5"/>
              <w:numPr>
                <w:ilvl w:val="0"/>
                <w:numId w:val="5"/>
              </w:numPr>
              <w:pBdr>
                <w:top w:val="none" w:color="auto" w:sz="0" w:space="0"/>
                <w:left w:val="none" w:color="auto" w:sz="0" w:space="0"/>
                <w:bottom w:val="none" w:color="auto" w:sz="0" w:space="0"/>
                <w:right w:val="none" w:color="auto" w:sz="0" w:space="0"/>
                <w:between w:val="none" w:color="auto" w:sz="0" w:space="0"/>
              </w:pBdr>
              <w:spacing w:after="0" w:line="360" w:lineRule="auto"/>
              <w:ind w:left="216" w:leftChars="103" w:firstLine="202" w:firstLineChars="92"/>
              <w:rPr>
                <w:rFonts w:hint="eastAsia" w:ascii="仿宋" w:hAnsi="仿宋" w:eastAsia="仿宋" w:cs="仿宋"/>
                <w:color w:val="auto"/>
                <w:sz w:val="22"/>
                <w:szCs w:val="22"/>
                <w:highlight w:val="none"/>
                <w:u w:color="000000"/>
                <w:lang w:val="en-US" w:eastAsia="zh-CN"/>
              </w:rPr>
            </w:pPr>
            <w:r>
              <w:rPr>
                <w:rFonts w:hint="eastAsia" w:ascii="仿宋" w:hAnsi="仿宋" w:eastAsia="仿宋" w:cs="仿宋"/>
                <w:color w:val="auto"/>
                <w:sz w:val="22"/>
                <w:szCs w:val="22"/>
                <w:highlight w:val="none"/>
                <w:u w:color="000000"/>
                <w:lang w:val="en-US" w:eastAsia="zh-CN"/>
              </w:rPr>
              <w:t>踏勘时间：</w:t>
            </w:r>
          </w:p>
          <w:p>
            <w:pPr>
              <w:pStyle w:val="5"/>
              <w:numPr>
                <w:ilvl w:val="0"/>
                <w:numId w:val="5"/>
              </w:numPr>
              <w:pBdr>
                <w:top w:val="none" w:color="auto" w:sz="0" w:space="0"/>
                <w:left w:val="none" w:color="auto" w:sz="0" w:space="0"/>
                <w:bottom w:val="none" w:color="auto" w:sz="0" w:space="0"/>
                <w:right w:val="none" w:color="auto" w:sz="0" w:space="0"/>
                <w:between w:val="none" w:color="auto" w:sz="0" w:space="0"/>
              </w:pBdr>
              <w:spacing w:after="0" w:line="360" w:lineRule="auto"/>
              <w:ind w:left="216" w:leftChars="103" w:firstLine="202" w:firstLineChars="92"/>
              <w:rPr>
                <w:rFonts w:hint="eastAsia" w:ascii="仿宋" w:hAnsi="仿宋" w:eastAsia="仿宋" w:cs="仿宋"/>
                <w:color w:val="auto"/>
                <w:sz w:val="22"/>
                <w:szCs w:val="22"/>
                <w:highlight w:val="none"/>
                <w:u w:color="000000"/>
                <w:lang w:val="en-US" w:eastAsia="zh-CN"/>
              </w:rPr>
            </w:pPr>
            <w:r>
              <w:rPr>
                <w:rFonts w:hint="eastAsia" w:ascii="仿宋" w:hAnsi="仿宋" w:eastAsia="仿宋" w:cs="仿宋"/>
                <w:color w:val="auto"/>
                <w:sz w:val="22"/>
                <w:szCs w:val="22"/>
                <w:highlight w:val="none"/>
                <w:u w:color="000000"/>
                <w:lang w:val="en-US" w:eastAsia="zh-CN"/>
              </w:rPr>
              <w:t>联系人：</w:t>
            </w:r>
          </w:p>
          <w:p>
            <w:pPr>
              <w:pStyle w:val="5"/>
              <w:numPr>
                <w:ilvl w:val="0"/>
                <w:numId w:val="5"/>
              </w:numPr>
              <w:pBdr>
                <w:top w:val="none" w:color="auto" w:sz="0" w:space="0"/>
                <w:left w:val="none" w:color="auto" w:sz="0" w:space="0"/>
                <w:bottom w:val="none" w:color="auto" w:sz="0" w:space="0"/>
                <w:right w:val="none" w:color="auto" w:sz="0" w:space="0"/>
                <w:between w:val="none" w:color="auto" w:sz="0" w:space="0"/>
              </w:pBdr>
              <w:spacing w:after="0" w:line="360" w:lineRule="auto"/>
              <w:ind w:left="216" w:leftChars="103" w:firstLine="202" w:firstLineChars="92"/>
              <w:rPr>
                <w:rFonts w:hint="eastAsia" w:ascii="仿宋" w:hAnsi="仿宋" w:eastAsia="仿宋" w:cs="仿宋"/>
                <w:color w:val="auto"/>
                <w:sz w:val="22"/>
                <w:szCs w:val="22"/>
                <w:highlight w:val="none"/>
                <w:u w:color="000000"/>
                <w:lang w:val="en-US" w:eastAsia="zh-CN"/>
              </w:rPr>
            </w:pPr>
            <w:r>
              <w:rPr>
                <w:rFonts w:hint="eastAsia" w:ascii="仿宋" w:hAnsi="仿宋" w:eastAsia="仿宋" w:cs="仿宋"/>
                <w:color w:val="auto"/>
                <w:sz w:val="22"/>
                <w:szCs w:val="22"/>
                <w:highlight w:val="none"/>
                <w:u w:color="000000"/>
                <w:lang w:val="en-US" w:eastAsia="zh-CN"/>
              </w:rPr>
              <w:t>联系电话：</w:t>
            </w:r>
          </w:p>
          <w:p>
            <w:pPr>
              <w:pStyle w:val="5"/>
              <w:spacing w:line="360" w:lineRule="auto"/>
              <w:ind w:left="216" w:leftChars="103" w:firstLine="202" w:firstLineChars="92"/>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注：供应商自行前往踏勘地点，所产生的费用由供应商自行承担。</w:t>
            </w:r>
            <w:r>
              <w:rPr>
                <w:rFonts w:hint="eastAsia" w:ascii="仿宋" w:hAnsi="仿宋" w:eastAsia="仿宋" w:cs="仿宋"/>
                <w:color w:val="auto"/>
                <w:sz w:val="22"/>
                <w:highlight w:val="none"/>
              </w:rPr>
              <w:t>参与投标默认为已经踏勘完成</w:t>
            </w:r>
            <w:r>
              <w:rPr>
                <w:rFonts w:hint="eastAsia" w:ascii="仿宋" w:hAnsi="仿宋" w:eastAsia="仿宋" w:cs="仿宋"/>
                <w:color w:val="auto"/>
                <w:sz w:val="22"/>
                <w:highlight w:val="none"/>
                <w:lang w:eastAsia="zh-CN"/>
              </w:rPr>
              <w:t>，如因投标人未踏勘现场所引起的不利因素</w:t>
            </w:r>
            <w:r>
              <w:rPr>
                <w:rFonts w:hint="eastAsia" w:ascii="仿宋" w:hAnsi="仿宋" w:eastAsia="仿宋" w:cs="仿宋"/>
                <w:color w:val="auto"/>
                <w:sz w:val="22"/>
                <w:highlight w:val="none"/>
                <w:lang w:val="en-US" w:eastAsia="zh-CN"/>
              </w:rPr>
              <w:t>以及相关安全责任</w:t>
            </w:r>
            <w:r>
              <w:rPr>
                <w:rFonts w:hint="eastAsia" w:ascii="仿宋" w:hAnsi="仿宋" w:eastAsia="仿宋" w:cs="仿宋"/>
                <w:color w:val="auto"/>
                <w:sz w:val="22"/>
                <w:highlight w:val="none"/>
                <w:lang w:eastAsia="zh-CN"/>
              </w:rPr>
              <w:t>等</w:t>
            </w:r>
            <w:r>
              <w:rPr>
                <w:rFonts w:hint="eastAsia" w:ascii="仿宋" w:hAnsi="仿宋" w:eastAsia="仿宋" w:cs="仿宋"/>
                <w:color w:val="auto"/>
                <w:sz w:val="22"/>
                <w:highlight w:val="none"/>
                <w:lang w:val="en-US" w:eastAsia="zh-CN"/>
              </w:rPr>
              <w:t>问题</w:t>
            </w:r>
            <w:r>
              <w:rPr>
                <w:rFonts w:hint="eastAsia" w:ascii="仿宋" w:hAnsi="仿宋" w:eastAsia="仿宋" w:cs="仿宋"/>
                <w:color w:val="auto"/>
                <w:sz w:val="22"/>
                <w:highlight w:val="none"/>
                <w:lang w:eastAsia="zh-CN"/>
              </w:rPr>
              <w:t>均由投标人自行负责。</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2"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答疑会</w:t>
            </w:r>
          </w:p>
        </w:tc>
        <w:tc>
          <w:tcPr>
            <w:tcW w:w="6801" w:type="dxa"/>
            <w:vAlign w:val="center"/>
          </w:tcPr>
          <w:p>
            <w:pPr>
              <w:keepNext w:val="0"/>
              <w:keepLines w:val="0"/>
              <w:pageBreakBefore w:val="0"/>
              <w:widowControl w:val="0"/>
              <w:kinsoku/>
              <w:wordWrap/>
              <w:overflowPunct/>
              <w:topLinePunct w:val="0"/>
              <w:bidi w:val="0"/>
              <w:snapToGrid/>
              <w:spacing w:line="360" w:lineRule="auto"/>
              <w:ind w:left="0" w:leftChars="0" w:firstLine="200" w:firstLineChars="91"/>
              <w:jc w:val="both"/>
              <w:textAlignment w:val="auto"/>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A8"/>
            </w:r>
            <w:r>
              <w:rPr>
                <w:rFonts w:hint="eastAsia" w:ascii="仿宋" w:hAnsi="仿宋" w:eastAsia="仿宋" w:cs="仿宋"/>
                <w:color w:val="auto"/>
                <w:sz w:val="22"/>
                <w:szCs w:val="22"/>
                <w:highlight w:val="none"/>
              </w:rPr>
              <w:t xml:space="preserve">组织       </w:t>
            </w: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rPr>
              <w:t xml:space="preserve">不组织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6" w:hRule="atLeast"/>
        </w:trPr>
        <w:tc>
          <w:tcPr>
            <w:tcW w:w="533" w:type="dxa"/>
            <w:vMerge w:val="restart"/>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Merge w:val="restart"/>
            <w:vAlign w:val="center"/>
          </w:tcPr>
          <w:p>
            <w:pPr>
              <w:pStyle w:val="36"/>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履约保证金</w:t>
            </w:r>
          </w:p>
        </w:tc>
        <w:tc>
          <w:tcPr>
            <w:tcW w:w="6801" w:type="dxa"/>
            <w:tcBorders>
              <w:bottom w:val="single" w:color="auto" w:sz="4" w:space="0"/>
            </w:tcBorders>
            <w:vAlign w:val="center"/>
          </w:tcPr>
          <w:p>
            <w:pPr>
              <w:pStyle w:val="36"/>
              <w:keepNext w:val="0"/>
              <w:keepLines w:val="0"/>
              <w:pageBreakBefore w:val="0"/>
              <w:widowControl w:val="0"/>
              <w:kinsoku/>
              <w:wordWrap/>
              <w:overflowPunct/>
              <w:topLinePunct w:val="0"/>
              <w:bidi w:val="0"/>
              <w:snapToGrid/>
              <w:spacing w:line="360" w:lineRule="auto"/>
              <w:ind w:left="0" w:leftChars="0" w:firstLine="200" w:firstLineChars="91"/>
              <w:jc w:val="both"/>
              <w:textAlignment w:val="auto"/>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FE"/>
            </w:r>
            <w:r>
              <w:rPr>
                <w:rFonts w:hint="eastAsia" w:ascii="仿宋" w:hAnsi="仿宋" w:eastAsia="仿宋" w:cs="仿宋"/>
                <w:color w:val="auto"/>
                <w:sz w:val="22"/>
                <w:szCs w:val="22"/>
                <w:highlight w:val="none"/>
              </w:rPr>
              <w:t xml:space="preserve">不收取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676" w:hRule="atLeast"/>
        </w:trPr>
        <w:tc>
          <w:tcPr>
            <w:tcW w:w="533" w:type="dxa"/>
            <w:vMerge w:val="continue"/>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Merge w:val="continue"/>
            <w:vAlign w:val="center"/>
          </w:tcPr>
          <w:p>
            <w:pPr>
              <w:pStyle w:val="36"/>
              <w:spacing w:line="360" w:lineRule="auto"/>
              <w:jc w:val="center"/>
              <w:rPr>
                <w:rFonts w:hint="eastAsia" w:ascii="仿宋" w:hAnsi="仿宋" w:eastAsia="仿宋" w:cs="仿宋"/>
                <w:color w:val="auto"/>
                <w:sz w:val="22"/>
                <w:szCs w:val="22"/>
                <w:highlight w:val="none"/>
              </w:rPr>
            </w:pPr>
          </w:p>
        </w:tc>
        <w:tc>
          <w:tcPr>
            <w:tcW w:w="6801" w:type="dxa"/>
            <w:tcBorders>
              <w:top w:val="single" w:color="auto" w:sz="4" w:space="0"/>
            </w:tcBorders>
            <w:vAlign w:val="center"/>
          </w:tcPr>
          <w:p>
            <w:pPr>
              <w:pStyle w:val="36"/>
              <w:spacing w:line="360" w:lineRule="auto"/>
              <w:ind w:left="210" w:leftChars="10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sym w:font="Wingdings" w:char="00A8"/>
            </w:r>
            <w:r>
              <w:rPr>
                <w:rFonts w:hint="eastAsia" w:ascii="仿宋" w:hAnsi="仿宋" w:eastAsia="仿宋" w:cs="仿宋"/>
                <w:color w:val="auto"/>
                <w:sz w:val="22"/>
                <w:szCs w:val="22"/>
                <w:highlight w:val="none"/>
              </w:rPr>
              <w:t xml:space="preserve">收取       </w:t>
            </w:r>
          </w:p>
          <w:p>
            <w:pPr>
              <w:pStyle w:val="36"/>
              <w:numPr>
                <w:ilvl w:val="0"/>
                <w:numId w:val="6"/>
              </w:numPr>
              <w:pBdr>
                <w:top w:val="none" w:color="auto" w:sz="0" w:space="0"/>
                <w:left w:val="none" w:color="auto" w:sz="0" w:space="0"/>
                <w:bottom w:val="none" w:color="auto" w:sz="0" w:space="0"/>
                <w:right w:val="none" w:color="auto" w:sz="0" w:space="0"/>
                <w:between w:val="none" w:color="auto" w:sz="0" w:space="0"/>
              </w:pBdr>
              <w:tabs>
                <w:tab w:val="left" w:pos="220"/>
                <w:tab w:val="clear" w:pos="0"/>
              </w:tabs>
              <w:spacing w:line="360" w:lineRule="auto"/>
              <w:ind w:left="210" w:leftChars="100" w:firstLine="1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交款金额：</w:t>
            </w:r>
            <w:r>
              <w:rPr>
                <w:rFonts w:hint="eastAsia" w:ascii="仿宋" w:hAnsi="仿宋" w:eastAsia="仿宋" w:cs="仿宋"/>
                <w:color w:val="auto"/>
                <w:sz w:val="22"/>
                <w:szCs w:val="22"/>
                <w:highlight w:val="none"/>
                <w:u w:val="single"/>
                <w:lang w:val="en-US" w:eastAsia="zh-CN"/>
              </w:rPr>
              <w:t xml:space="preserve">     </w:t>
            </w:r>
          </w:p>
          <w:p>
            <w:pPr>
              <w:pStyle w:val="36"/>
              <w:numPr>
                <w:ilvl w:val="0"/>
                <w:numId w:val="6"/>
              </w:numPr>
              <w:pBdr>
                <w:top w:val="none" w:color="auto" w:sz="0" w:space="0"/>
                <w:left w:val="none" w:color="auto" w:sz="0" w:space="0"/>
                <w:bottom w:val="none" w:color="auto" w:sz="0" w:space="0"/>
                <w:right w:val="none" w:color="auto" w:sz="0" w:space="0"/>
                <w:between w:val="none" w:color="auto" w:sz="0" w:space="0"/>
              </w:pBdr>
              <w:tabs>
                <w:tab w:val="left" w:pos="220"/>
                <w:tab w:val="clear" w:pos="0"/>
              </w:tabs>
              <w:spacing w:line="360" w:lineRule="auto"/>
              <w:ind w:left="210" w:leftChars="100" w:firstLine="1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交款方式：履约保证金可以以支票、汇票、本票或者金融机构出具的保函等非现金形式提交（包括网银转账，电汇等方式），收款单位、开户行、银行账号签订合同前同采购人约定；</w:t>
            </w:r>
          </w:p>
          <w:p>
            <w:pPr>
              <w:pStyle w:val="36"/>
              <w:numPr>
                <w:ilvl w:val="0"/>
                <w:numId w:val="7"/>
              </w:numPr>
              <w:tabs>
                <w:tab w:val="left" w:pos="220"/>
              </w:tabs>
              <w:spacing w:line="360" w:lineRule="auto"/>
              <w:ind w:left="425" w:leftChars="0" w:hanging="205"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收款单位：德阳市罗江区人民医院</w:t>
            </w:r>
          </w:p>
          <w:p>
            <w:pPr>
              <w:pStyle w:val="36"/>
              <w:numPr>
                <w:ilvl w:val="0"/>
                <w:numId w:val="7"/>
              </w:numPr>
              <w:tabs>
                <w:tab w:val="left" w:pos="220"/>
              </w:tabs>
              <w:spacing w:line="360" w:lineRule="auto"/>
              <w:ind w:left="425" w:leftChars="0" w:hanging="205"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开户行：</w:t>
            </w:r>
            <w:r>
              <w:rPr>
                <w:rFonts w:hint="eastAsia" w:ascii="仿宋" w:hAnsi="仿宋" w:eastAsia="仿宋" w:cs="仿宋"/>
                <w:color w:val="auto"/>
                <w:sz w:val="22"/>
                <w:szCs w:val="22"/>
                <w:highlight w:val="none"/>
                <w:lang w:val="en-US" w:eastAsia="zh-CN"/>
              </w:rPr>
              <w:t>长城华西银行罗江支行</w:t>
            </w:r>
          </w:p>
          <w:p>
            <w:pPr>
              <w:pStyle w:val="36"/>
              <w:numPr>
                <w:ilvl w:val="0"/>
                <w:numId w:val="7"/>
              </w:numPr>
              <w:tabs>
                <w:tab w:val="left" w:pos="220"/>
              </w:tabs>
              <w:spacing w:line="360" w:lineRule="auto"/>
              <w:ind w:left="425" w:leftChars="0" w:hanging="205"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银行账号；</w:t>
            </w:r>
            <w:r>
              <w:rPr>
                <w:rFonts w:hint="eastAsia" w:ascii="仿宋" w:hAnsi="仿宋" w:eastAsia="仿宋" w:cs="仿宋"/>
                <w:color w:val="auto"/>
                <w:sz w:val="22"/>
                <w:szCs w:val="22"/>
                <w:highlight w:val="none"/>
                <w:lang w:val="en-US" w:eastAsia="zh-CN"/>
              </w:rPr>
              <w:t>2011 1000 0023 0277</w:t>
            </w:r>
          </w:p>
          <w:p>
            <w:pPr>
              <w:pStyle w:val="36"/>
              <w:numPr>
                <w:ilvl w:val="0"/>
                <w:numId w:val="6"/>
              </w:numPr>
              <w:pBdr>
                <w:top w:val="none" w:color="auto" w:sz="0" w:space="0"/>
                <w:left w:val="none" w:color="auto" w:sz="0" w:space="0"/>
                <w:bottom w:val="none" w:color="auto" w:sz="0" w:space="0"/>
                <w:right w:val="none" w:color="auto" w:sz="0" w:space="0"/>
                <w:between w:val="none" w:color="auto" w:sz="0" w:space="0"/>
              </w:pBdr>
              <w:tabs>
                <w:tab w:val="left" w:pos="220"/>
                <w:tab w:val="clear" w:pos="0"/>
              </w:tabs>
              <w:spacing w:line="360" w:lineRule="auto"/>
              <w:ind w:left="210" w:leftChars="100" w:firstLine="1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交款时间：</w:t>
            </w:r>
          </w:p>
          <w:p>
            <w:pPr>
              <w:pStyle w:val="36"/>
              <w:numPr>
                <w:ilvl w:val="0"/>
                <w:numId w:val="0"/>
              </w:numPr>
              <w:tabs>
                <w:tab w:val="left" w:pos="220"/>
              </w:tabs>
              <w:spacing w:line="360" w:lineRule="auto"/>
              <w:ind w:leftChars="10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sym w:font="Wingdings" w:char="00A8"/>
            </w:r>
            <w:r>
              <w:rPr>
                <w:rFonts w:hint="eastAsia" w:ascii="仿宋" w:hAnsi="仿宋" w:eastAsia="仿宋" w:cs="仿宋"/>
                <w:color w:val="auto"/>
                <w:sz w:val="22"/>
                <w:szCs w:val="22"/>
                <w:highlight w:val="none"/>
                <w:lang w:val="zh-CN"/>
              </w:rPr>
              <w:t>采购合同签订后7个工作日内；</w:t>
            </w:r>
          </w:p>
          <w:p>
            <w:pPr>
              <w:pStyle w:val="36"/>
              <w:numPr>
                <w:ilvl w:val="0"/>
                <w:numId w:val="0"/>
              </w:numPr>
              <w:tabs>
                <w:tab w:val="left" w:pos="220"/>
              </w:tabs>
              <w:spacing w:line="360" w:lineRule="auto"/>
              <w:ind w:leftChars="10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sym w:font="Wingdings" w:char="00A8"/>
            </w:r>
            <w:r>
              <w:rPr>
                <w:rFonts w:hint="eastAsia" w:ascii="仿宋" w:hAnsi="仿宋" w:eastAsia="仿宋" w:cs="仿宋"/>
                <w:color w:val="auto"/>
                <w:sz w:val="22"/>
                <w:szCs w:val="22"/>
                <w:highlight w:val="none"/>
                <w:lang w:val="en-US" w:eastAsia="zh-CN"/>
              </w:rPr>
              <w:t>中标公告发出后7个</w:t>
            </w:r>
            <w:r>
              <w:rPr>
                <w:rFonts w:hint="eastAsia" w:ascii="仿宋" w:hAnsi="仿宋" w:eastAsia="仿宋" w:cs="仿宋"/>
                <w:color w:val="auto"/>
                <w:sz w:val="22"/>
                <w:szCs w:val="22"/>
                <w:highlight w:val="none"/>
                <w:lang w:val="zh-CN"/>
              </w:rPr>
              <w:t>工作日内。</w:t>
            </w:r>
          </w:p>
          <w:p>
            <w:pPr>
              <w:pStyle w:val="36"/>
              <w:numPr>
                <w:ilvl w:val="0"/>
                <w:numId w:val="6"/>
              </w:numPr>
              <w:pBdr>
                <w:top w:val="none" w:color="auto" w:sz="0" w:space="0"/>
                <w:left w:val="none" w:color="auto" w:sz="0" w:space="0"/>
                <w:bottom w:val="none" w:color="auto" w:sz="0" w:space="0"/>
                <w:right w:val="none" w:color="auto" w:sz="0" w:space="0"/>
                <w:between w:val="none" w:color="auto" w:sz="0" w:space="0"/>
              </w:pBdr>
              <w:tabs>
                <w:tab w:val="left" w:pos="220"/>
                <w:tab w:val="clear" w:pos="0"/>
              </w:tabs>
              <w:spacing w:line="360" w:lineRule="auto"/>
              <w:ind w:left="210" w:leftChars="100" w:firstLine="1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退还时间及方式：合同服务期满履约验收合格后采购人接到成交供应商退款申请之日起30个工作日内无息退还；</w:t>
            </w:r>
          </w:p>
          <w:p>
            <w:pPr>
              <w:pStyle w:val="36"/>
              <w:numPr>
                <w:ilvl w:val="0"/>
                <w:numId w:val="6"/>
              </w:numPr>
              <w:pBdr>
                <w:top w:val="none" w:color="auto" w:sz="0" w:space="0"/>
                <w:left w:val="none" w:color="auto" w:sz="0" w:space="0"/>
                <w:bottom w:val="none" w:color="auto" w:sz="0" w:space="0"/>
                <w:right w:val="none" w:color="auto" w:sz="0" w:space="0"/>
                <w:between w:val="none" w:color="auto" w:sz="0" w:space="0"/>
              </w:pBdr>
              <w:tabs>
                <w:tab w:val="left" w:pos="220"/>
                <w:tab w:val="clear" w:pos="0"/>
              </w:tabs>
              <w:spacing w:line="360" w:lineRule="auto"/>
              <w:ind w:left="210" w:leftChars="100" w:firstLine="1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履约保证金不予退还情形：</w:t>
            </w:r>
          </w:p>
          <w:p>
            <w:pPr>
              <w:pStyle w:val="36"/>
              <w:numPr>
                <w:ilvl w:val="0"/>
                <w:numId w:val="8"/>
              </w:numPr>
              <w:pBdr>
                <w:top w:val="none" w:color="auto" w:sz="0" w:space="0"/>
                <w:left w:val="none" w:color="auto" w:sz="0" w:space="0"/>
                <w:bottom w:val="none" w:color="auto" w:sz="0" w:space="0"/>
                <w:right w:val="none" w:color="auto" w:sz="0" w:space="0"/>
                <w:between w:val="none" w:color="auto" w:sz="0" w:space="0"/>
              </w:pBdr>
              <w:tabs>
                <w:tab w:val="left" w:pos="218"/>
                <w:tab w:val="clear" w:pos="0"/>
              </w:tabs>
              <w:spacing w:line="360" w:lineRule="auto"/>
              <w:ind w:left="218" w:leftChars="104" w:firstLine="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成交供应商不履行与采购人订立的合同的，给采购人造成的损失超过履约保证金数额的，还应当对超过部分予以赔偿；</w:t>
            </w:r>
          </w:p>
          <w:p>
            <w:pPr>
              <w:pStyle w:val="36"/>
              <w:numPr>
                <w:ilvl w:val="0"/>
                <w:numId w:val="8"/>
              </w:numPr>
              <w:pBdr>
                <w:top w:val="none" w:color="auto" w:sz="0" w:space="0"/>
                <w:left w:val="none" w:color="auto" w:sz="0" w:space="0"/>
                <w:bottom w:val="none" w:color="auto" w:sz="0" w:space="0"/>
                <w:right w:val="none" w:color="auto" w:sz="0" w:space="0"/>
                <w:between w:val="none" w:color="auto" w:sz="0" w:space="0"/>
              </w:pBdr>
              <w:tabs>
                <w:tab w:val="left" w:pos="218"/>
                <w:tab w:val="clear" w:pos="0"/>
              </w:tabs>
              <w:spacing w:line="360" w:lineRule="auto"/>
              <w:ind w:left="218" w:leftChars="104" w:firstLine="0" w:firstLineChars="0"/>
              <w:jc w:val="both"/>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项目验收结果不合格的；</w:t>
            </w:r>
          </w:p>
          <w:p>
            <w:pPr>
              <w:pStyle w:val="36"/>
              <w:numPr>
                <w:ilvl w:val="0"/>
                <w:numId w:val="8"/>
              </w:numPr>
              <w:pBdr>
                <w:top w:val="none" w:color="auto" w:sz="0" w:space="0"/>
                <w:left w:val="none" w:color="auto" w:sz="0" w:space="0"/>
                <w:bottom w:val="none" w:color="auto" w:sz="0" w:space="0"/>
                <w:right w:val="none" w:color="auto" w:sz="0" w:space="0"/>
                <w:between w:val="none" w:color="auto" w:sz="0" w:space="0"/>
              </w:pBdr>
              <w:tabs>
                <w:tab w:val="left" w:pos="218"/>
                <w:tab w:val="clear" w:pos="0"/>
              </w:tabs>
              <w:spacing w:line="360" w:lineRule="auto"/>
              <w:ind w:left="218" w:leftChars="104" w:firstLine="0" w:firstLineChars="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zh-CN"/>
              </w:rPr>
              <w:t>其他违反国家相关法律法规的情形。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61"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lang w:val="zh-CN"/>
              </w:rPr>
              <w:t>评审方式</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b/>
                <w:bCs/>
                <w:color w:val="auto"/>
                <w:kern w:val="0"/>
                <w:sz w:val="22"/>
                <w:szCs w:val="22"/>
                <w:highlight w:val="none"/>
                <w:lang w:val="zh-CN" w:eastAsia="zh-CN" w:bidi="ar-SA"/>
              </w:rPr>
              <w:t>最低价法</w:t>
            </w:r>
            <w:r>
              <w:rPr>
                <w:rFonts w:hint="eastAsia" w:ascii="仿宋" w:hAnsi="仿宋" w:eastAsia="仿宋" w:cs="仿宋"/>
                <w:color w:val="auto"/>
                <w:kern w:val="0"/>
                <w:sz w:val="22"/>
                <w:szCs w:val="22"/>
                <w:highlight w:val="none"/>
                <w:lang w:val="zh-CN" w:eastAsia="zh-CN" w:bidi="ar-SA"/>
              </w:rPr>
              <w:t>，即在通过资格、</w:t>
            </w:r>
            <w:r>
              <w:rPr>
                <w:rFonts w:hint="eastAsia" w:ascii="仿宋" w:hAnsi="仿宋" w:eastAsia="仿宋" w:cs="仿宋"/>
                <w:color w:val="auto"/>
                <w:kern w:val="0"/>
                <w:sz w:val="22"/>
                <w:szCs w:val="22"/>
                <w:highlight w:val="none"/>
                <w:lang w:val="en-US" w:eastAsia="zh-CN" w:bidi="ar-SA"/>
              </w:rPr>
              <w:t>符合性</w:t>
            </w:r>
            <w:r>
              <w:rPr>
                <w:rFonts w:hint="eastAsia" w:ascii="仿宋" w:hAnsi="仿宋" w:eastAsia="仿宋" w:cs="仿宋"/>
                <w:color w:val="auto"/>
                <w:kern w:val="0"/>
                <w:sz w:val="22"/>
                <w:szCs w:val="22"/>
                <w:highlight w:val="none"/>
                <w:lang w:val="zh-CN" w:eastAsia="zh-CN" w:bidi="ar-SA"/>
              </w:rPr>
              <w:t>审查，且所有技术、服务及商务要求均符合的供应商中，有效报价</w:t>
            </w:r>
            <w:r>
              <w:rPr>
                <w:rFonts w:hint="eastAsia" w:ascii="仿宋" w:hAnsi="仿宋" w:eastAsia="仿宋" w:cs="仿宋"/>
                <w:color w:val="auto"/>
                <w:kern w:val="0"/>
                <w:sz w:val="22"/>
                <w:szCs w:val="22"/>
                <w:highlight w:val="none"/>
                <w:lang w:val="en-US" w:eastAsia="zh-CN" w:bidi="ar-SA"/>
              </w:rPr>
              <w:t>总价</w:t>
            </w:r>
            <w:r>
              <w:rPr>
                <w:rFonts w:hint="eastAsia" w:ascii="仿宋" w:hAnsi="仿宋" w:eastAsia="仿宋" w:cs="仿宋"/>
                <w:color w:val="auto"/>
                <w:kern w:val="0"/>
                <w:sz w:val="22"/>
                <w:szCs w:val="22"/>
                <w:highlight w:val="none"/>
                <w:lang w:val="zh-CN" w:eastAsia="zh-CN" w:bidi="ar-SA"/>
              </w:rPr>
              <w:t>最低的为中选人。若报价相同</w:t>
            </w:r>
            <w:r>
              <w:rPr>
                <w:rFonts w:hint="eastAsia" w:ascii="仿宋" w:hAnsi="仿宋" w:eastAsia="仿宋" w:cs="仿宋"/>
                <w:color w:val="auto"/>
                <w:kern w:val="0"/>
                <w:sz w:val="22"/>
                <w:szCs w:val="22"/>
                <w:highlight w:val="none"/>
                <w:lang w:val="en-US" w:eastAsia="zh-CN" w:bidi="ar-SA"/>
              </w:rPr>
              <w:t>且</w:t>
            </w:r>
            <w:r>
              <w:rPr>
                <w:rFonts w:hint="eastAsia" w:ascii="仿宋" w:hAnsi="仿宋" w:eastAsia="仿宋" w:cs="仿宋"/>
                <w:color w:val="auto"/>
                <w:kern w:val="0"/>
                <w:sz w:val="22"/>
                <w:szCs w:val="22"/>
                <w:highlight w:val="none"/>
                <w:lang w:val="zh-CN" w:eastAsia="zh-CN" w:bidi="ar-SA"/>
              </w:rPr>
              <w:t>所有技术、服务及商务</w:t>
            </w:r>
            <w:r>
              <w:rPr>
                <w:rFonts w:hint="eastAsia" w:ascii="仿宋" w:hAnsi="仿宋" w:eastAsia="仿宋" w:cs="仿宋"/>
                <w:color w:val="auto"/>
                <w:kern w:val="0"/>
                <w:sz w:val="22"/>
                <w:szCs w:val="22"/>
                <w:highlight w:val="none"/>
                <w:lang w:val="en-US" w:eastAsia="zh-CN" w:bidi="ar-SA"/>
              </w:rPr>
              <w:t>要求响应情况均一致则</w:t>
            </w:r>
            <w:r>
              <w:rPr>
                <w:rFonts w:hint="eastAsia" w:ascii="仿宋" w:hAnsi="仿宋" w:eastAsia="仿宋" w:cs="仿宋"/>
                <w:color w:val="auto"/>
                <w:kern w:val="0"/>
                <w:sz w:val="22"/>
                <w:szCs w:val="22"/>
                <w:highlight w:val="none"/>
                <w:lang w:val="zh-CN" w:eastAsia="zh-CN" w:bidi="ar-SA"/>
              </w:rPr>
              <w:t>采取随机抽取的方式确定中选人。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03"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pStyle w:val="36"/>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询价文件</w:t>
            </w:r>
          </w:p>
          <w:p>
            <w:pPr>
              <w:pStyle w:val="36"/>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获取方式</w:t>
            </w:r>
          </w:p>
        </w:tc>
        <w:tc>
          <w:tcPr>
            <w:tcW w:w="6801" w:type="dxa"/>
            <w:vAlign w:val="center"/>
          </w:tcPr>
          <w:p>
            <w:pPr>
              <w:pStyle w:val="36"/>
              <w:keepNext w:val="0"/>
              <w:keepLines w:val="0"/>
              <w:pageBreakBefore w:val="0"/>
              <w:widowControl w:val="0"/>
              <w:kinsoku/>
              <w:wordWrap/>
              <w:overflowPunct/>
              <w:topLinePunct w:val="0"/>
              <w:autoSpaceDE w:val="0"/>
              <w:autoSpaceDN w:val="0"/>
              <w:bidi w:val="0"/>
              <w:adjustRightInd w:val="0"/>
              <w:snapToGrid/>
              <w:spacing w:line="360" w:lineRule="auto"/>
              <w:ind w:left="218" w:leftChars="104" w:firstLine="0" w:firstLineChars="0"/>
              <w:jc w:val="left"/>
              <w:textAlignment w:val="auto"/>
              <w:rPr>
                <w:rFonts w:hint="eastAsia" w:ascii="仿宋" w:hAnsi="仿宋" w:eastAsia="仿宋" w:cs="仿宋"/>
                <w:color w:val="auto"/>
                <w:sz w:val="22"/>
                <w:szCs w:val="22"/>
                <w:highlight w:val="none"/>
                <w:lang w:eastAsia="zh-CN"/>
              </w:rPr>
            </w:pPr>
            <w:r>
              <w:rPr>
                <w:rFonts w:hint="eastAsia" w:ascii="仿宋" w:hAnsi="仿宋" w:eastAsia="仿宋" w:cs="仿宋"/>
                <w:color w:val="auto"/>
                <w:sz w:val="22"/>
                <w:szCs w:val="22"/>
                <w:highlight w:val="none"/>
              </w:rPr>
              <w:t>供应商应通过</w:t>
            </w:r>
            <w:r>
              <w:rPr>
                <w:rFonts w:hint="eastAsia" w:ascii="仿宋" w:hAnsi="仿宋" w:eastAsia="仿宋" w:cs="仿宋"/>
                <w:color w:val="auto"/>
                <w:sz w:val="22"/>
                <w:szCs w:val="22"/>
                <w:highlight w:val="none"/>
                <w:lang w:eastAsia="zh-CN"/>
              </w:rPr>
              <w:t>德阳市罗江区人民医院</w:t>
            </w:r>
            <w:r>
              <w:rPr>
                <w:rFonts w:hint="eastAsia" w:ascii="仿宋" w:hAnsi="仿宋" w:eastAsia="仿宋" w:cs="仿宋"/>
                <w:color w:val="auto"/>
                <w:sz w:val="22"/>
                <w:szCs w:val="22"/>
                <w:highlight w:val="none"/>
                <w:lang w:val="en-US" w:eastAsia="zh-CN"/>
              </w:rPr>
              <w:t>采购科</w:t>
            </w:r>
            <w:r>
              <w:rPr>
                <w:rFonts w:hint="eastAsia" w:ascii="仿宋" w:hAnsi="仿宋" w:eastAsia="仿宋" w:cs="仿宋"/>
                <w:b/>
                <w:bCs/>
                <w:color w:val="auto"/>
                <w:sz w:val="22"/>
                <w:szCs w:val="22"/>
                <w:highlight w:val="none"/>
              </w:rPr>
              <w:t>免费</w:t>
            </w:r>
            <w:r>
              <w:rPr>
                <w:rFonts w:hint="eastAsia" w:ascii="仿宋" w:hAnsi="仿宋" w:eastAsia="仿宋" w:cs="仿宋"/>
                <w:color w:val="auto"/>
                <w:sz w:val="22"/>
                <w:szCs w:val="22"/>
                <w:highlight w:val="none"/>
              </w:rPr>
              <w:t>获取</w:t>
            </w:r>
            <w:r>
              <w:rPr>
                <w:rFonts w:hint="eastAsia" w:ascii="仿宋" w:hAnsi="仿宋" w:eastAsia="仿宋" w:cs="仿宋"/>
                <w:color w:val="auto"/>
                <w:sz w:val="22"/>
                <w:szCs w:val="22"/>
                <w:highlight w:val="none"/>
                <w:lang w:eastAsia="zh-CN"/>
              </w:rPr>
              <w:t>询价文件。</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19"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kern w:val="0"/>
                <w:sz w:val="22"/>
                <w:highlight w:val="none"/>
              </w:rPr>
            </w:pPr>
          </w:p>
        </w:tc>
        <w:tc>
          <w:tcPr>
            <w:tcW w:w="1765" w:type="dxa"/>
            <w:vAlign w:val="center"/>
          </w:tcPr>
          <w:p>
            <w:pPr>
              <w:pStyle w:val="36"/>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提交方式</w:t>
            </w:r>
          </w:p>
        </w:tc>
        <w:tc>
          <w:tcPr>
            <w:tcW w:w="6801" w:type="dxa"/>
            <w:vAlign w:val="center"/>
          </w:tcPr>
          <w:p>
            <w:pPr>
              <w:pStyle w:val="36"/>
              <w:spacing w:line="360" w:lineRule="auto"/>
              <w:ind w:left="210" w:leftChars="100" w:firstLine="220" w:firstLineChars="10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现场提交：</w:t>
            </w:r>
          </w:p>
          <w:p>
            <w:pPr>
              <w:pStyle w:val="36"/>
              <w:numPr>
                <w:ilvl w:val="0"/>
                <w:numId w:val="9"/>
              </w:numPr>
              <w:spacing w:line="360" w:lineRule="auto"/>
              <w:ind w:left="210" w:leftChars="10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应在提交</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截止时间</w:t>
            </w:r>
            <w:r>
              <w:rPr>
                <w:rFonts w:hint="eastAsia" w:ascii="仿宋" w:hAnsi="仿宋" w:eastAsia="仿宋" w:cs="仿宋"/>
                <w:b/>
                <w:bCs/>
                <w:color w:val="0000FF"/>
                <w:sz w:val="22"/>
                <w:szCs w:val="22"/>
                <w:highlight w:val="none"/>
                <w:lang w:val="en-US" w:eastAsia="zh-CN"/>
              </w:rPr>
              <w:t>2024年5月24日15:00</w:t>
            </w:r>
            <w:r>
              <w:rPr>
                <w:rFonts w:hint="eastAsia" w:ascii="仿宋" w:hAnsi="仿宋" w:eastAsia="仿宋" w:cs="仿宋"/>
                <w:color w:val="auto"/>
                <w:sz w:val="22"/>
                <w:szCs w:val="22"/>
                <w:highlight w:val="none"/>
              </w:rPr>
              <w:t>前送达</w:t>
            </w:r>
            <w:r>
              <w:rPr>
                <w:rFonts w:hint="eastAsia" w:ascii="仿宋" w:hAnsi="仿宋" w:eastAsia="仿宋" w:cs="仿宋"/>
                <w:color w:val="auto"/>
                <w:sz w:val="22"/>
                <w:szCs w:val="22"/>
                <w:highlight w:val="none"/>
                <w:lang w:val="en-US" w:eastAsia="zh-CN"/>
              </w:rPr>
              <w:t>指定</w:t>
            </w:r>
            <w:r>
              <w:rPr>
                <w:rFonts w:hint="eastAsia" w:ascii="仿宋" w:hAnsi="仿宋" w:eastAsia="仿宋" w:cs="仿宋"/>
                <w:color w:val="auto"/>
                <w:sz w:val="22"/>
                <w:szCs w:val="22"/>
                <w:highlight w:val="none"/>
              </w:rPr>
              <w:t>地点；</w:t>
            </w:r>
          </w:p>
          <w:p>
            <w:pPr>
              <w:pStyle w:val="36"/>
              <w:numPr>
                <w:ilvl w:val="0"/>
                <w:numId w:val="9"/>
              </w:numPr>
              <w:spacing w:line="360" w:lineRule="auto"/>
              <w:ind w:left="210" w:leftChars="10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文件份数：正本1份</w:t>
            </w:r>
          </w:p>
          <w:p>
            <w:pPr>
              <w:pStyle w:val="36"/>
              <w:numPr>
                <w:ilvl w:val="0"/>
                <w:numId w:val="9"/>
              </w:numPr>
              <w:spacing w:line="360" w:lineRule="auto"/>
              <w:ind w:left="210" w:leftChars="10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地点：</w:t>
            </w:r>
            <w:r>
              <w:rPr>
                <w:rFonts w:hint="eastAsia" w:ascii="仿宋" w:hAnsi="仿宋" w:eastAsia="仿宋" w:cs="仿宋"/>
                <w:color w:val="auto"/>
                <w:sz w:val="22"/>
                <w:szCs w:val="22"/>
                <w:highlight w:val="none"/>
                <w:u w:val="single"/>
                <w:lang w:val="en-US" w:eastAsia="zh-CN"/>
              </w:rPr>
              <w:t xml:space="preserve"> 德阳市罗江区人民医院门诊楼A区采购科     </w:t>
            </w:r>
          </w:p>
          <w:p>
            <w:pPr>
              <w:pStyle w:val="36"/>
              <w:spacing w:line="360" w:lineRule="auto"/>
              <w:ind w:left="218" w:leftChars="104"/>
              <w:jc w:val="both"/>
              <w:rPr>
                <w:rFonts w:hint="eastAsia" w:ascii="仿宋" w:hAnsi="仿宋" w:eastAsia="仿宋" w:cs="仿宋"/>
                <w:b/>
                <w:bCs/>
                <w:color w:val="auto"/>
                <w:kern w:val="2"/>
                <w:sz w:val="22"/>
                <w:szCs w:val="22"/>
                <w:highlight w:val="none"/>
              </w:rPr>
            </w:pPr>
            <w:r>
              <w:rPr>
                <w:rFonts w:hint="eastAsia" w:ascii="仿宋" w:hAnsi="仿宋" w:eastAsia="仿宋" w:cs="仿宋"/>
                <w:b/>
                <w:bCs/>
                <w:color w:val="auto"/>
                <w:kern w:val="2"/>
                <w:sz w:val="22"/>
                <w:szCs w:val="22"/>
                <w:highlight w:val="none"/>
              </w:rPr>
              <w:t>注：</w:t>
            </w:r>
            <w:r>
              <w:rPr>
                <w:rFonts w:hint="eastAsia" w:ascii="仿宋" w:hAnsi="仿宋" w:eastAsia="仿宋" w:cs="仿宋"/>
                <w:b/>
                <w:bCs/>
                <w:color w:val="auto"/>
                <w:kern w:val="2"/>
                <w:sz w:val="22"/>
                <w:szCs w:val="22"/>
                <w:highlight w:val="none"/>
                <w:lang w:eastAsia="zh-CN"/>
              </w:rPr>
              <w:t>报价文件</w:t>
            </w:r>
            <w:r>
              <w:rPr>
                <w:rFonts w:hint="eastAsia" w:ascii="仿宋" w:hAnsi="仿宋" w:eastAsia="仿宋" w:cs="仿宋"/>
                <w:b/>
                <w:bCs/>
                <w:color w:val="auto"/>
                <w:kern w:val="2"/>
                <w:sz w:val="22"/>
                <w:szCs w:val="22"/>
                <w:highlight w:val="none"/>
              </w:rPr>
              <w:t>应在提交</w:t>
            </w:r>
            <w:r>
              <w:rPr>
                <w:rFonts w:hint="eastAsia" w:ascii="仿宋" w:hAnsi="仿宋" w:eastAsia="仿宋" w:cs="仿宋"/>
                <w:b/>
                <w:bCs/>
                <w:color w:val="auto"/>
                <w:kern w:val="2"/>
                <w:sz w:val="22"/>
                <w:szCs w:val="22"/>
                <w:highlight w:val="none"/>
                <w:lang w:eastAsia="zh-CN"/>
              </w:rPr>
              <w:t>报价文件</w:t>
            </w:r>
            <w:r>
              <w:rPr>
                <w:rFonts w:hint="eastAsia" w:ascii="仿宋" w:hAnsi="仿宋" w:eastAsia="仿宋" w:cs="仿宋"/>
                <w:b/>
                <w:bCs/>
                <w:color w:val="auto"/>
                <w:kern w:val="2"/>
                <w:sz w:val="22"/>
                <w:szCs w:val="22"/>
                <w:highlight w:val="none"/>
              </w:rPr>
              <w:t>截止时间前提交；</w:t>
            </w:r>
          </w:p>
          <w:p>
            <w:pPr>
              <w:pStyle w:val="36"/>
              <w:spacing w:line="360" w:lineRule="auto"/>
              <w:ind w:left="218" w:leftChars="104"/>
              <w:jc w:val="both"/>
              <w:rPr>
                <w:rFonts w:hint="eastAsia" w:ascii="仿宋" w:hAnsi="仿宋" w:eastAsia="仿宋" w:cs="仿宋"/>
                <w:color w:val="auto"/>
                <w:sz w:val="22"/>
                <w:szCs w:val="22"/>
                <w:highlight w:val="none"/>
              </w:rPr>
            </w:pPr>
            <w:r>
              <w:rPr>
                <w:rFonts w:hint="eastAsia" w:ascii="仿宋" w:hAnsi="仿宋" w:eastAsia="仿宋" w:cs="仿宋"/>
                <w:b/>
                <w:bCs/>
                <w:color w:val="auto"/>
                <w:kern w:val="2"/>
                <w:sz w:val="22"/>
                <w:szCs w:val="22"/>
                <w:highlight w:val="none"/>
              </w:rPr>
              <w:t>未按方式提交或逾期送达或没有密封的</w:t>
            </w:r>
            <w:r>
              <w:rPr>
                <w:rFonts w:hint="eastAsia" w:ascii="仿宋" w:hAnsi="仿宋" w:eastAsia="仿宋" w:cs="仿宋"/>
                <w:b/>
                <w:bCs/>
                <w:color w:val="auto"/>
                <w:kern w:val="2"/>
                <w:sz w:val="22"/>
                <w:szCs w:val="22"/>
                <w:highlight w:val="none"/>
                <w:lang w:eastAsia="zh-CN"/>
              </w:rPr>
              <w:t>报价文件</w:t>
            </w:r>
            <w:r>
              <w:rPr>
                <w:rFonts w:hint="eastAsia" w:ascii="仿宋" w:hAnsi="仿宋" w:eastAsia="仿宋" w:cs="仿宋"/>
                <w:b/>
                <w:bCs/>
                <w:color w:val="auto"/>
                <w:kern w:val="2"/>
                <w:sz w:val="22"/>
                <w:szCs w:val="22"/>
                <w:highlight w:val="none"/>
              </w:rPr>
              <w:t>恕不接收</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25" w:hRule="atLeast"/>
        </w:trPr>
        <w:tc>
          <w:tcPr>
            <w:tcW w:w="533" w:type="dxa"/>
            <w:vAlign w:val="center"/>
          </w:tcPr>
          <w:p>
            <w:pPr>
              <w:pStyle w:val="42"/>
              <w:numPr>
                <w:ilvl w:val="0"/>
                <w:numId w:val="4"/>
              </w:numPr>
              <w:tabs>
                <w:tab w:val="left" w:pos="220"/>
                <w:tab w:val="clear" w:pos="0"/>
              </w:tabs>
              <w:adjustRightInd w:val="0"/>
              <w:snapToGrid w:val="0"/>
              <w:jc w:val="both"/>
              <w:rPr>
                <w:rFonts w:hint="eastAsia" w:ascii="仿宋" w:hAnsi="仿宋" w:eastAsia="仿宋" w:cs="仿宋"/>
                <w:color w:val="auto"/>
                <w:kern w:val="0"/>
                <w:sz w:val="22"/>
                <w:highlight w:val="none"/>
              </w:rPr>
            </w:pPr>
          </w:p>
        </w:tc>
        <w:tc>
          <w:tcPr>
            <w:tcW w:w="1765" w:type="dxa"/>
            <w:vAlign w:val="center"/>
          </w:tcPr>
          <w:p>
            <w:pPr>
              <w:pStyle w:val="36"/>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联系方式</w:t>
            </w:r>
          </w:p>
        </w:tc>
        <w:tc>
          <w:tcPr>
            <w:tcW w:w="6801" w:type="dxa"/>
            <w:vAlign w:val="center"/>
          </w:tcPr>
          <w:p>
            <w:pPr>
              <w:spacing w:line="360" w:lineRule="auto"/>
              <w:ind w:left="210" w:leftChars="100"/>
              <w:rPr>
                <w:rFonts w:hint="default" w:ascii="仿宋" w:hAnsi="仿宋" w:eastAsia="仿宋" w:cs="仿宋"/>
                <w:color w:val="auto"/>
                <w:sz w:val="22"/>
                <w:szCs w:val="22"/>
                <w:highlight w:val="none"/>
                <w:lang w:val="en-US"/>
              </w:rPr>
            </w:pPr>
            <w:r>
              <w:rPr>
                <w:rFonts w:hint="eastAsia" w:ascii="仿宋" w:hAnsi="仿宋" w:eastAsia="仿宋" w:cs="仿宋"/>
                <w:b/>
                <w:bCs/>
                <w:color w:val="auto"/>
                <w:sz w:val="22"/>
                <w:szCs w:val="22"/>
                <w:highlight w:val="none"/>
                <w:lang w:val="en-US" w:eastAsia="zh-CN"/>
              </w:rPr>
              <w:t>采购科</w:t>
            </w: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val="en-US" w:eastAsia="zh-CN"/>
              </w:rPr>
              <w:t>严老师 0838-3207335</w:t>
            </w:r>
          </w:p>
        </w:tc>
      </w:tr>
    </w:tbl>
    <w:p>
      <w:pPr>
        <w:pStyle w:val="32"/>
        <w:widowControl/>
        <w:numPr>
          <w:ilvl w:val="0"/>
          <w:numId w:val="0"/>
        </w:numPr>
        <w:spacing w:line="360" w:lineRule="auto"/>
        <w:ind w:leftChars="0"/>
        <w:jc w:val="left"/>
        <w:rPr>
          <w:rFonts w:hint="default" w:ascii="Times New Roman" w:hAnsi="Times New Roman" w:eastAsia="宋体" w:cs="Times New Roman"/>
          <w:color w:val="auto"/>
          <w:highlight w:val="none"/>
          <w:lang w:val="zh-TW" w:eastAsia="zh-TW"/>
        </w:rPr>
      </w:pPr>
    </w:p>
    <w:p>
      <w:pPr>
        <w:pStyle w:val="32"/>
        <w:widowControl/>
        <w:numPr>
          <w:ilvl w:val="0"/>
          <w:numId w:val="0"/>
        </w:numPr>
        <w:spacing w:line="360" w:lineRule="auto"/>
        <w:ind w:leftChars="0"/>
        <w:jc w:val="left"/>
        <w:rPr>
          <w:rFonts w:hint="default" w:ascii="Times New Roman" w:hAnsi="Times New Roman" w:eastAsia="宋体" w:cs="Times New Roman"/>
          <w:color w:val="auto"/>
          <w:highlight w:val="none"/>
          <w:lang w:val="zh-TW" w:eastAsia="zh-TW"/>
        </w:rPr>
      </w:pPr>
    </w:p>
    <w:p>
      <w:pPr>
        <w:pStyle w:val="32"/>
        <w:widowControl/>
        <w:numPr>
          <w:ilvl w:val="0"/>
          <w:numId w:val="0"/>
        </w:numPr>
        <w:spacing w:line="360" w:lineRule="auto"/>
        <w:ind w:leftChars="0"/>
        <w:jc w:val="left"/>
        <w:rPr>
          <w:rFonts w:hint="default" w:ascii="Times New Roman" w:hAnsi="Times New Roman" w:eastAsia="宋体" w:cs="Times New Roman"/>
          <w:color w:val="auto"/>
          <w:highlight w:val="none"/>
          <w:lang w:val="zh-TW" w:eastAsia="zh-TW"/>
        </w:rPr>
      </w:pPr>
    </w:p>
    <w:p>
      <w:pPr>
        <w:pStyle w:val="32"/>
        <w:widowControl/>
        <w:numPr>
          <w:ilvl w:val="0"/>
          <w:numId w:val="0"/>
        </w:numPr>
        <w:spacing w:line="360" w:lineRule="auto"/>
        <w:ind w:leftChars="0"/>
        <w:jc w:val="left"/>
        <w:rPr>
          <w:rFonts w:hint="default" w:ascii="Times New Roman" w:hAnsi="Times New Roman" w:eastAsia="宋体" w:cs="Times New Roman"/>
          <w:color w:val="auto"/>
          <w:highlight w:val="none"/>
          <w:lang w:val="zh-TW" w:eastAsia="zh-TW"/>
        </w:rPr>
      </w:pPr>
    </w:p>
    <w:p>
      <w:pPr>
        <w:pStyle w:val="2"/>
        <w:bidi w:val="0"/>
        <w:ind w:left="0" w:leftChars="0" w:firstLine="0" w:firstLineChars="0"/>
        <w:rPr>
          <w:rStyle w:val="21"/>
          <w:rFonts w:hint="default" w:asciiTheme="majorEastAsia" w:hAnsiTheme="majorEastAsia" w:eastAsiaTheme="majorEastAsia"/>
          <w:b/>
          <w:bCs/>
          <w:color w:val="auto"/>
          <w:szCs w:val="32"/>
          <w:highlight w:val="none"/>
        </w:rPr>
      </w:pPr>
      <w:bookmarkStart w:id="2" w:name="_Toc18086"/>
      <w:bookmarkStart w:id="3" w:name="第二章"/>
      <w:r>
        <w:rPr>
          <w:rStyle w:val="21"/>
          <w:rFonts w:hint="default" w:asciiTheme="majorEastAsia" w:hAnsiTheme="majorEastAsia" w:eastAsiaTheme="majorEastAsia"/>
          <w:b/>
          <w:bCs/>
          <w:color w:val="auto"/>
          <w:szCs w:val="32"/>
          <w:highlight w:val="none"/>
          <w:u w:val="none" w:color="auto"/>
        </w:rPr>
        <w:fldChar w:fldCharType="begin"/>
      </w:r>
      <w:r>
        <w:rPr>
          <w:rStyle w:val="21"/>
          <w:rFonts w:hint="default" w:asciiTheme="majorEastAsia" w:hAnsiTheme="majorEastAsia" w:eastAsiaTheme="majorEastAsia"/>
          <w:b/>
          <w:bCs/>
          <w:color w:val="auto"/>
          <w:szCs w:val="32"/>
          <w:highlight w:val="none"/>
          <w:u w:val="none" w:color="auto"/>
        </w:rPr>
        <w:instrText xml:space="preserve"> HYPERLINK  \l "目录" </w:instrText>
      </w:r>
      <w:r>
        <w:rPr>
          <w:rStyle w:val="21"/>
          <w:rFonts w:hint="default" w:asciiTheme="majorEastAsia" w:hAnsiTheme="majorEastAsia" w:eastAsiaTheme="majorEastAsia"/>
          <w:b/>
          <w:bCs/>
          <w:color w:val="auto"/>
          <w:szCs w:val="32"/>
          <w:highlight w:val="none"/>
          <w:u w:val="none" w:color="auto"/>
        </w:rPr>
        <w:fldChar w:fldCharType="separate"/>
      </w:r>
      <w:r>
        <w:rPr>
          <w:rFonts w:hint="eastAsia" w:eastAsiaTheme="majorEastAsia"/>
          <w:color w:val="auto"/>
          <w:highlight w:val="none"/>
          <w:lang w:val="zh-TW" w:eastAsia="zh-CN"/>
        </w:rPr>
        <w:t>供应商须知</w:t>
      </w:r>
      <w:r>
        <w:rPr>
          <w:rStyle w:val="21"/>
          <w:rFonts w:hint="default" w:asciiTheme="majorEastAsia" w:hAnsiTheme="majorEastAsia" w:eastAsiaTheme="majorEastAsia"/>
          <w:b/>
          <w:bCs/>
          <w:color w:val="auto"/>
          <w:szCs w:val="32"/>
          <w:highlight w:val="none"/>
          <w:u w:val="none" w:color="auto"/>
        </w:rPr>
        <w:fldChar w:fldCharType="end"/>
      </w:r>
      <w:bookmarkEnd w:id="2"/>
    </w:p>
    <w:bookmarkEnd w:id="3"/>
    <w:tbl>
      <w:tblPr>
        <w:tblStyle w:val="15"/>
        <w:tblW w:w="9099"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autofit"/>
        <w:tblCellMar>
          <w:top w:w="0" w:type="dxa"/>
          <w:left w:w="0" w:type="dxa"/>
          <w:bottom w:w="0" w:type="dxa"/>
          <w:right w:w="0" w:type="dxa"/>
        </w:tblCellMar>
      </w:tblPr>
      <w:tblGrid>
        <w:gridCol w:w="533"/>
        <w:gridCol w:w="1765"/>
        <w:gridCol w:w="680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92" w:hRule="atLeast"/>
          <w:tblHeader/>
          <w:jc w:val="center"/>
        </w:trPr>
        <w:tc>
          <w:tcPr>
            <w:tcW w:w="533"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序号</w:t>
            </w:r>
          </w:p>
        </w:tc>
        <w:tc>
          <w:tcPr>
            <w:tcW w:w="1765"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应知事项</w:t>
            </w:r>
          </w:p>
        </w:tc>
        <w:tc>
          <w:tcPr>
            <w:tcW w:w="6801" w:type="dxa"/>
            <w:tcBorders>
              <w:top w:val="single" w:color="auto" w:sz="18" w:space="0"/>
            </w:tcBorders>
            <w:vAlign w:val="center"/>
          </w:tcPr>
          <w:p>
            <w:pPr>
              <w:spacing w:line="360" w:lineRule="auto"/>
              <w:jc w:val="center"/>
              <w:rPr>
                <w:rFonts w:hint="eastAsia" w:ascii="仿宋" w:hAnsi="仿宋" w:eastAsia="仿宋" w:cs="仿宋"/>
                <w:b/>
                <w:bCs/>
                <w:color w:val="auto"/>
                <w:sz w:val="22"/>
                <w:highlight w:val="none"/>
              </w:rPr>
            </w:pPr>
            <w:r>
              <w:rPr>
                <w:rFonts w:hint="eastAsia" w:ascii="仿宋" w:hAnsi="仿宋" w:eastAsia="仿宋" w:cs="仿宋"/>
                <w:b/>
                <w:bCs/>
                <w:color w:val="auto"/>
                <w:sz w:val="22"/>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74" w:hRule="atLeast"/>
          <w:jc w:val="center"/>
        </w:trPr>
        <w:tc>
          <w:tcPr>
            <w:tcW w:w="533" w:type="dxa"/>
            <w:tcBorders>
              <w:bottom w:val="single" w:color="auto" w:sz="4" w:space="0"/>
            </w:tcBorders>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lang w:val="zh-CN"/>
              </w:rPr>
            </w:pPr>
          </w:p>
        </w:tc>
        <w:tc>
          <w:tcPr>
            <w:tcW w:w="1765" w:type="dxa"/>
            <w:tcBorders>
              <w:bottom w:val="single" w:color="auto" w:sz="4" w:space="0"/>
            </w:tcBorders>
            <w:vAlign w:val="center"/>
          </w:tcPr>
          <w:p>
            <w:pPr>
              <w:spacing w:line="360" w:lineRule="auto"/>
              <w:jc w:val="center"/>
              <w:rPr>
                <w:rFonts w:hint="eastAsia" w:ascii="仿宋" w:hAnsi="仿宋" w:eastAsia="仿宋" w:cs="仿宋"/>
                <w:color w:val="auto"/>
                <w:kern w:val="0"/>
                <w:sz w:val="22"/>
                <w:szCs w:val="22"/>
                <w:highlight w:val="none"/>
                <w:lang w:val="en-US" w:eastAsia="zh-CN"/>
              </w:rPr>
            </w:pPr>
            <w:r>
              <w:rPr>
                <w:rFonts w:hint="eastAsia" w:ascii="仿宋" w:hAnsi="仿宋" w:eastAsia="仿宋" w:cs="仿宋"/>
                <w:color w:val="auto"/>
                <w:kern w:val="2"/>
                <w:sz w:val="22"/>
                <w:szCs w:val="22"/>
                <w:highlight w:val="none"/>
                <w:u w:color="000000"/>
                <w:lang w:val="zh-TW" w:eastAsia="zh-TW" w:bidi="ar-SA"/>
              </w:rPr>
              <w:t>报价</w:t>
            </w:r>
          </w:p>
        </w:tc>
        <w:tc>
          <w:tcPr>
            <w:tcW w:w="6801" w:type="dxa"/>
            <w:tcBorders>
              <w:bottom w:val="single" w:color="auto" w:sz="4" w:space="0"/>
            </w:tcBorders>
            <w:vAlign w:val="center"/>
          </w:tcPr>
          <w:p>
            <w:pPr>
              <w:numPr>
                <w:ilvl w:val="0"/>
                <w:numId w:val="11"/>
              </w:numPr>
              <w:spacing w:line="360" w:lineRule="auto"/>
              <w:ind w:left="220" w:leftChars="0" w:firstLine="0" w:firstLineChars="0"/>
              <w:rPr>
                <w:rFonts w:hint="eastAsia" w:ascii="仿宋" w:hAnsi="仿宋" w:eastAsia="仿宋" w:cs="仿宋"/>
                <w:color w:val="auto"/>
                <w:sz w:val="22"/>
                <w:szCs w:val="22"/>
                <w:highlight w:val="none"/>
                <w:lang w:val="zh-TW" w:eastAsia="zh-TW"/>
              </w:rPr>
            </w:pPr>
            <w:r>
              <w:rPr>
                <w:rFonts w:hint="eastAsia" w:ascii="仿宋" w:hAnsi="仿宋" w:eastAsia="仿宋" w:cs="仿宋"/>
                <w:color w:val="auto"/>
                <w:sz w:val="22"/>
                <w:szCs w:val="22"/>
                <w:highlight w:val="none"/>
                <w:lang w:val="zh-TW" w:eastAsia="zh-TW"/>
              </w:rPr>
              <w:t>本次采购活动统一使用人民币报价</w:t>
            </w:r>
            <w:r>
              <w:rPr>
                <w:rFonts w:hint="eastAsia" w:ascii="仿宋" w:hAnsi="仿宋" w:eastAsia="仿宋" w:cs="仿宋"/>
                <w:color w:val="auto"/>
                <w:sz w:val="22"/>
                <w:szCs w:val="22"/>
                <w:highlight w:val="none"/>
                <w:lang w:val="zh-TW"/>
              </w:rPr>
              <w:t>。</w:t>
            </w:r>
          </w:p>
          <w:p>
            <w:pPr>
              <w:numPr>
                <w:ilvl w:val="0"/>
                <w:numId w:val="11"/>
              </w:numPr>
              <w:spacing w:line="360" w:lineRule="auto"/>
              <w:ind w:left="220" w:leftChars="0" w:firstLine="0" w:firstLineChars="0"/>
              <w:rPr>
                <w:rFonts w:hint="eastAsia" w:ascii="仿宋" w:hAnsi="仿宋" w:eastAsia="仿宋" w:cs="仿宋"/>
                <w:color w:val="auto"/>
                <w:sz w:val="22"/>
                <w:szCs w:val="22"/>
                <w:highlight w:val="none"/>
                <w:lang w:val="zh-TW" w:eastAsia="zh-TW"/>
              </w:rPr>
            </w:pPr>
            <w:r>
              <w:rPr>
                <w:rFonts w:hint="eastAsia" w:ascii="仿宋" w:hAnsi="仿宋" w:eastAsia="仿宋" w:cs="仿宋"/>
                <w:color w:val="auto"/>
                <w:sz w:val="22"/>
                <w:szCs w:val="22"/>
                <w:highlight w:val="none"/>
                <w:lang w:val="en-US" w:eastAsia="zh-CN"/>
              </w:rPr>
              <w:t>供应商</w:t>
            </w:r>
            <w:r>
              <w:rPr>
                <w:rFonts w:hint="eastAsia" w:ascii="仿宋" w:hAnsi="仿宋" w:eastAsia="仿宋" w:cs="仿宋"/>
                <w:color w:val="auto"/>
                <w:sz w:val="22"/>
                <w:szCs w:val="22"/>
                <w:highlight w:val="none"/>
                <w:lang w:val="zh-TW" w:eastAsia="zh-TW"/>
              </w:rPr>
              <w:t>若</w:t>
            </w:r>
            <w:r>
              <w:rPr>
                <w:rFonts w:hint="eastAsia" w:ascii="仿宋" w:hAnsi="仿宋" w:eastAsia="仿宋" w:cs="仿宋"/>
                <w:color w:val="auto"/>
                <w:sz w:val="22"/>
                <w:szCs w:val="22"/>
                <w:highlight w:val="none"/>
                <w:lang w:val="en-US" w:eastAsia="zh-CN"/>
              </w:rPr>
              <w:t>分项</w:t>
            </w:r>
            <w:r>
              <w:rPr>
                <w:rFonts w:hint="eastAsia" w:ascii="仿宋" w:hAnsi="仿宋" w:eastAsia="仿宋" w:cs="仿宋"/>
                <w:color w:val="auto"/>
                <w:sz w:val="22"/>
                <w:szCs w:val="22"/>
                <w:highlight w:val="none"/>
                <w:lang w:val="zh-TW" w:eastAsia="zh-TW"/>
              </w:rPr>
              <w:t>报价</w:t>
            </w:r>
            <w:r>
              <w:rPr>
                <w:rFonts w:hint="eastAsia" w:ascii="仿宋" w:hAnsi="仿宋" w:eastAsia="仿宋" w:cs="仿宋"/>
                <w:color w:val="auto"/>
                <w:sz w:val="22"/>
                <w:szCs w:val="22"/>
                <w:highlight w:val="none"/>
                <w:lang w:val="en-US" w:eastAsia="zh-CN"/>
              </w:rPr>
              <w:t>或总价报价</w:t>
            </w:r>
            <w:r>
              <w:rPr>
                <w:rFonts w:hint="eastAsia" w:ascii="仿宋" w:hAnsi="仿宋" w:eastAsia="仿宋" w:cs="仿宋"/>
                <w:color w:val="auto"/>
                <w:sz w:val="22"/>
                <w:szCs w:val="22"/>
                <w:highlight w:val="none"/>
                <w:lang w:val="zh-TW" w:eastAsia="zh-TW"/>
              </w:rPr>
              <w:t>高于最高限价</w:t>
            </w:r>
            <w:r>
              <w:rPr>
                <w:rFonts w:hint="eastAsia" w:ascii="仿宋" w:hAnsi="仿宋" w:eastAsia="仿宋" w:cs="仿宋"/>
                <w:color w:val="auto"/>
                <w:sz w:val="22"/>
                <w:szCs w:val="22"/>
                <w:highlight w:val="none"/>
                <w:lang w:val="en-US" w:eastAsia="zh-CN"/>
              </w:rPr>
              <w:t>或存在不正当竞争情形的</w:t>
            </w:r>
            <w:r>
              <w:rPr>
                <w:rFonts w:hint="eastAsia" w:ascii="仿宋" w:hAnsi="仿宋" w:eastAsia="仿宋" w:cs="仿宋"/>
                <w:color w:val="auto"/>
                <w:sz w:val="22"/>
                <w:szCs w:val="22"/>
                <w:highlight w:val="none"/>
                <w:lang w:val="zh-TW" w:eastAsia="zh-TW"/>
              </w:rPr>
              <w:t>，其</w:t>
            </w:r>
            <w:r>
              <w:rPr>
                <w:rFonts w:hint="eastAsia" w:ascii="仿宋" w:hAnsi="仿宋" w:eastAsia="仿宋" w:cs="仿宋"/>
                <w:color w:val="auto"/>
                <w:sz w:val="22"/>
                <w:szCs w:val="22"/>
                <w:highlight w:val="none"/>
                <w:lang w:val="zh-TW" w:eastAsia="zh-CN"/>
              </w:rPr>
              <w:t>报价文件</w:t>
            </w:r>
            <w:r>
              <w:rPr>
                <w:rFonts w:hint="eastAsia" w:ascii="仿宋" w:hAnsi="仿宋" w:eastAsia="仿宋" w:cs="仿宋"/>
                <w:color w:val="auto"/>
                <w:sz w:val="22"/>
                <w:szCs w:val="22"/>
                <w:highlight w:val="none"/>
                <w:lang w:val="zh-TW" w:eastAsia="zh-TW"/>
              </w:rPr>
              <w:t>作无效。</w:t>
            </w:r>
          </w:p>
          <w:p>
            <w:pPr>
              <w:numPr>
                <w:ilvl w:val="0"/>
                <w:numId w:val="11"/>
              </w:numPr>
              <w:spacing w:line="360" w:lineRule="auto"/>
              <w:ind w:left="220" w:leftChars="0" w:firstLine="0" w:firstLineChars="0"/>
              <w:rPr>
                <w:rFonts w:hint="eastAsia" w:ascii="仿宋" w:hAnsi="仿宋" w:eastAsia="仿宋" w:cs="仿宋"/>
                <w:color w:val="auto"/>
                <w:sz w:val="22"/>
                <w:szCs w:val="22"/>
                <w:highlight w:val="none"/>
                <w:lang w:val="zh-TW" w:eastAsia="zh-TW"/>
              </w:rPr>
            </w:pPr>
            <w:r>
              <w:rPr>
                <w:rFonts w:hint="eastAsia" w:ascii="仿宋" w:hAnsi="仿宋" w:eastAsia="仿宋" w:cs="仿宋"/>
                <w:color w:val="auto"/>
                <w:sz w:val="22"/>
                <w:szCs w:val="22"/>
                <w:highlight w:val="none"/>
                <w:lang w:val="zh-TW" w:eastAsia="zh-CN"/>
              </w:rPr>
              <w:t>供应商</w:t>
            </w:r>
            <w:r>
              <w:rPr>
                <w:rFonts w:hint="eastAsia" w:ascii="仿宋" w:hAnsi="仿宋" w:eastAsia="仿宋" w:cs="仿宋"/>
                <w:color w:val="auto"/>
                <w:sz w:val="22"/>
                <w:szCs w:val="22"/>
                <w:highlight w:val="none"/>
                <w:lang w:val="zh-TW" w:eastAsia="zh-TW"/>
              </w:rPr>
              <w:t>应通过采购人</w:t>
            </w:r>
            <w:r>
              <w:rPr>
                <w:rFonts w:hint="eastAsia" w:ascii="仿宋" w:hAnsi="仿宋" w:eastAsia="仿宋" w:cs="仿宋"/>
                <w:color w:val="auto"/>
                <w:sz w:val="22"/>
                <w:szCs w:val="22"/>
                <w:highlight w:val="none"/>
                <w:lang w:val="en-US" w:eastAsia="zh-CN"/>
              </w:rPr>
              <w:t>指定地点</w:t>
            </w:r>
            <w:r>
              <w:rPr>
                <w:rFonts w:hint="eastAsia" w:ascii="仿宋" w:hAnsi="仿宋" w:eastAsia="仿宋" w:cs="仿宋"/>
                <w:color w:val="auto"/>
                <w:sz w:val="22"/>
                <w:szCs w:val="22"/>
                <w:highlight w:val="none"/>
                <w:lang w:val="zh-TW"/>
              </w:rPr>
              <w:t>进行报价</w:t>
            </w:r>
            <w:r>
              <w:rPr>
                <w:rFonts w:hint="eastAsia" w:ascii="仿宋" w:hAnsi="仿宋" w:eastAsia="仿宋" w:cs="仿宋"/>
                <w:color w:val="auto"/>
                <w:sz w:val="22"/>
                <w:szCs w:val="22"/>
                <w:highlight w:val="none"/>
                <w:lang w:val="zh-TW" w:eastAsia="zh-TW"/>
              </w:rPr>
              <w:t>且</w:t>
            </w:r>
            <w:r>
              <w:rPr>
                <w:rFonts w:hint="eastAsia" w:ascii="仿宋" w:hAnsi="仿宋" w:eastAsia="仿宋" w:cs="仿宋"/>
                <w:color w:val="auto"/>
                <w:sz w:val="22"/>
                <w:szCs w:val="22"/>
                <w:highlight w:val="none"/>
                <w:lang w:val="en-US" w:eastAsia="zh-CN"/>
              </w:rPr>
              <w:t>报价</w:t>
            </w:r>
            <w:r>
              <w:rPr>
                <w:rFonts w:hint="eastAsia" w:ascii="仿宋" w:hAnsi="仿宋" w:eastAsia="仿宋" w:cs="仿宋"/>
                <w:color w:val="auto"/>
                <w:sz w:val="22"/>
                <w:szCs w:val="22"/>
                <w:highlight w:val="none"/>
                <w:lang w:val="zh-TW" w:eastAsia="zh-TW"/>
              </w:rPr>
              <w:t>不可撤回。</w:t>
            </w:r>
          </w:p>
          <w:p>
            <w:pPr>
              <w:numPr>
                <w:ilvl w:val="0"/>
                <w:numId w:val="11"/>
              </w:numPr>
              <w:spacing w:line="360" w:lineRule="auto"/>
              <w:ind w:left="220" w:leftChars="0" w:firstLine="0" w:firstLineChars="0"/>
              <w:rPr>
                <w:rFonts w:hint="eastAsia" w:ascii="仿宋" w:hAnsi="仿宋" w:eastAsia="仿宋" w:cs="仿宋"/>
                <w:color w:val="auto"/>
                <w:sz w:val="22"/>
                <w:szCs w:val="22"/>
                <w:highlight w:val="none"/>
                <w:lang w:val="zh-TW" w:eastAsia="zh-TW"/>
              </w:rPr>
            </w:pPr>
            <w:r>
              <w:rPr>
                <w:rFonts w:hint="eastAsia" w:ascii="仿宋" w:hAnsi="仿宋" w:eastAsia="仿宋" w:cs="仿宋"/>
                <w:color w:val="auto"/>
                <w:sz w:val="22"/>
                <w:szCs w:val="22"/>
                <w:highlight w:val="none"/>
                <w:lang w:val="zh-TW" w:eastAsia="zh-TW"/>
              </w:rPr>
              <w:t>如</w:t>
            </w:r>
            <w:r>
              <w:rPr>
                <w:rFonts w:hint="eastAsia" w:ascii="仿宋" w:hAnsi="仿宋" w:eastAsia="仿宋" w:cs="仿宋"/>
                <w:color w:val="auto"/>
                <w:sz w:val="22"/>
                <w:szCs w:val="22"/>
                <w:highlight w:val="none"/>
                <w:lang w:val="zh-TW" w:eastAsia="zh-CN"/>
              </w:rPr>
              <w:t>供应商</w:t>
            </w:r>
            <w:r>
              <w:rPr>
                <w:rFonts w:hint="eastAsia" w:ascii="仿宋" w:hAnsi="仿宋" w:eastAsia="仿宋" w:cs="仿宋"/>
                <w:color w:val="auto"/>
                <w:sz w:val="22"/>
                <w:szCs w:val="22"/>
                <w:highlight w:val="none"/>
                <w:lang w:val="zh-TW" w:eastAsia="zh-TW"/>
              </w:rPr>
              <w:t>有与报价相关的必须说明的内容</w:t>
            </w:r>
            <w:r>
              <w:rPr>
                <w:rFonts w:hint="eastAsia" w:ascii="仿宋" w:hAnsi="仿宋" w:eastAsia="仿宋" w:cs="仿宋"/>
                <w:color w:val="auto"/>
                <w:sz w:val="22"/>
                <w:szCs w:val="22"/>
                <w:highlight w:val="none"/>
                <w:lang w:val="zh-TW"/>
              </w:rPr>
              <w:t>，应在</w:t>
            </w:r>
            <w:r>
              <w:rPr>
                <w:rFonts w:hint="eastAsia" w:ascii="仿宋" w:hAnsi="仿宋" w:eastAsia="仿宋" w:cs="仿宋"/>
                <w:color w:val="auto"/>
                <w:sz w:val="22"/>
                <w:szCs w:val="22"/>
                <w:highlight w:val="none"/>
                <w:lang w:val="zh-TW" w:eastAsia="zh-CN"/>
              </w:rPr>
              <w:t>报价文件</w:t>
            </w:r>
            <w:r>
              <w:rPr>
                <w:rFonts w:hint="eastAsia" w:ascii="仿宋" w:hAnsi="仿宋" w:eastAsia="仿宋" w:cs="仿宋"/>
                <w:color w:val="auto"/>
                <w:sz w:val="22"/>
                <w:szCs w:val="22"/>
                <w:highlight w:val="none"/>
              </w:rPr>
              <w:fldChar w:fldCharType="begin"/>
            </w:r>
            <w:r>
              <w:rPr>
                <w:rFonts w:hint="eastAsia" w:ascii="仿宋" w:hAnsi="仿宋" w:eastAsia="仿宋" w:cs="仿宋"/>
                <w:color w:val="auto"/>
                <w:sz w:val="22"/>
                <w:szCs w:val="22"/>
                <w:highlight w:val="none"/>
              </w:rPr>
              <w:instrText xml:space="preserve"> HYPERLINK \l "格式五报价情况" </w:instrText>
            </w:r>
            <w:r>
              <w:rPr>
                <w:rFonts w:hint="eastAsia" w:ascii="仿宋" w:hAnsi="仿宋" w:eastAsia="仿宋" w:cs="仿宋"/>
                <w:color w:val="auto"/>
                <w:sz w:val="22"/>
                <w:szCs w:val="22"/>
                <w:highlight w:val="none"/>
              </w:rPr>
              <w:fldChar w:fldCharType="separate"/>
            </w:r>
            <w:r>
              <w:rPr>
                <w:rFonts w:hint="eastAsia" w:ascii="仿宋" w:hAnsi="仿宋" w:eastAsia="仿宋" w:cs="仿宋"/>
                <w:color w:val="auto"/>
                <w:sz w:val="22"/>
                <w:szCs w:val="22"/>
                <w:highlight w:val="none"/>
                <w:lang w:val="zh-TW"/>
              </w:rPr>
              <w:t>格式五《报价情况》</w:t>
            </w:r>
            <w:r>
              <w:rPr>
                <w:rFonts w:hint="eastAsia" w:ascii="仿宋" w:hAnsi="仿宋" w:eastAsia="仿宋" w:cs="仿宋"/>
                <w:color w:val="auto"/>
                <w:sz w:val="22"/>
                <w:szCs w:val="22"/>
                <w:highlight w:val="none"/>
                <w:lang w:val="zh-TW"/>
              </w:rPr>
              <w:fldChar w:fldCharType="end"/>
            </w:r>
            <w:r>
              <w:rPr>
                <w:rFonts w:hint="eastAsia" w:ascii="仿宋" w:hAnsi="仿宋" w:eastAsia="仿宋" w:cs="仿宋"/>
                <w:color w:val="auto"/>
                <w:sz w:val="22"/>
                <w:szCs w:val="22"/>
                <w:highlight w:val="none"/>
                <w:lang w:val="zh-TW"/>
              </w:rPr>
              <w:t>中写明。</w:t>
            </w:r>
          </w:p>
          <w:p>
            <w:pPr>
              <w:numPr>
                <w:ilvl w:val="0"/>
                <w:numId w:val="11"/>
              </w:numPr>
              <w:spacing w:line="360" w:lineRule="auto"/>
              <w:ind w:left="220" w:leftChars="0" w:firstLine="0" w:firstLineChars="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zh-TW" w:eastAsia="zh-TW"/>
              </w:rPr>
              <w:t>报价应是完成本项目采购需求涉及的全部工作内容的价格体现，是最终用户验收合格后的总价，包含了供应商完成本项目所需的一切费用，即项目包干价。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33" w:type="dxa"/>
            <w:tcBorders>
              <w:bottom w:val="single" w:color="auto" w:sz="4" w:space="0"/>
            </w:tcBorders>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lang w:val="zh-CN"/>
              </w:rPr>
            </w:pPr>
          </w:p>
        </w:tc>
        <w:tc>
          <w:tcPr>
            <w:tcW w:w="1765" w:type="dxa"/>
            <w:tcBorders>
              <w:bottom w:val="single" w:color="auto" w:sz="4" w:space="0"/>
            </w:tcBorders>
            <w:vAlign w:val="center"/>
          </w:tcPr>
          <w:p>
            <w:pPr>
              <w:spacing w:line="360" w:lineRule="auto"/>
              <w:jc w:val="center"/>
              <w:rPr>
                <w:rFonts w:hint="eastAsia" w:ascii="仿宋" w:hAnsi="仿宋" w:eastAsia="仿宋" w:cs="仿宋"/>
                <w:color w:val="auto"/>
                <w:kern w:val="0"/>
                <w:sz w:val="22"/>
                <w:szCs w:val="22"/>
                <w:highlight w:val="none"/>
                <w:lang w:val="zh-CN"/>
              </w:rPr>
            </w:pPr>
            <w:r>
              <w:rPr>
                <w:rFonts w:hint="eastAsia" w:ascii="仿宋" w:hAnsi="仿宋" w:eastAsia="仿宋" w:cs="仿宋"/>
                <w:color w:val="auto"/>
                <w:highlight w:val="none"/>
                <w:lang w:val="zh-TW" w:eastAsia="zh-CN"/>
              </w:rPr>
              <w:t>报价文件</w:t>
            </w:r>
            <w:r>
              <w:rPr>
                <w:rFonts w:hint="eastAsia" w:ascii="仿宋" w:hAnsi="仿宋" w:eastAsia="仿宋" w:cs="仿宋"/>
                <w:color w:val="auto"/>
                <w:highlight w:val="none"/>
                <w:lang w:val="zh-TW" w:eastAsia="zh-TW"/>
              </w:rPr>
              <w:t>编制要求</w:t>
            </w:r>
          </w:p>
        </w:tc>
        <w:tc>
          <w:tcPr>
            <w:tcW w:w="6801" w:type="dxa"/>
            <w:tcBorders>
              <w:bottom w:val="single" w:color="auto" w:sz="4" w:space="0"/>
            </w:tcBorders>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格式：详见本采购文件第</w:t>
            </w:r>
            <w:r>
              <w:rPr>
                <w:rFonts w:hint="eastAsia" w:ascii="仿宋" w:hAnsi="仿宋" w:eastAsia="仿宋" w:cs="仿宋"/>
                <w:color w:val="auto"/>
                <w:sz w:val="22"/>
                <w:szCs w:val="22"/>
                <w:highlight w:val="none"/>
                <w:lang w:val="en-US" w:eastAsia="zh-CN"/>
              </w:rPr>
              <w:t>五</w:t>
            </w:r>
            <w:r>
              <w:rPr>
                <w:rFonts w:hint="eastAsia" w:ascii="仿宋" w:hAnsi="仿宋" w:eastAsia="仿宋" w:cs="仿宋"/>
                <w:color w:val="auto"/>
                <w:sz w:val="22"/>
                <w:szCs w:val="22"/>
                <w:highlight w:val="none"/>
              </w:rPr>
              <w:t>章。</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语言：</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fldChar w:fldCharType="begin"/>
            </w:r>
            <w:r>
              <w:rPr>
                <w:rFonts w:hint="eastAsia" w:ascii="仿宋" w:hAnsi="仿宋" w:eastAsia="仿宋" w:cs="仿宋"/>
                <w:color w:val="auto"/>
                <w:sz w:val="22"/>
                <w:szCs w:val="22"/>
                <w:highlight w:val="none"/>
                <w:lang w:eastAsia="zh-CN"/>
              </w:rPr>
              <w:instrText xml:space="preserve"> = 1 \* GB3 \* MERGEFORMAT </w:instrText>
            </w:r>
            <w:r>
              <w:rPr>
                <w:rFonts w:hint="eastAsia" w:ascii="仿宋" w:hAnsi="仿宋" w:eastAsia="仿宋" w:cs="仿宋"/>
                <w:color w:val="auto"/>
                <w:sz w:val="22"/>
                <w:szCs w:val="22"/>
                <w:highlight w:val="none"/>
                <w:lang w:eastAsia="zh-CN"/>
              </w:rPr>
              <w:fldChar w:fldCharType="separate"/>
            </w:r>
            <w:r>
              <w:rPr>
                <w:rFonts w:hint="eastAsia" w:ascii="仿宋" w:hAnsi="仿宋" w:eastAsia="仿宋" w:cs="仿宋"/>
                <w:color w:val="auto"/>
                <w:sz w:val="22"/>
                <w:szCs w:val="22"/>
                <w:highlight w:val="none"/>
              </w:rPr>
              <w:t>①</w:t>
            </w:r>
            <w:r>
              <w:rPr>
                <w:rFonts w:hint="eastAsia" w:ascii="仿宋" w:hAnsi="仿宋" w:eastAsia="仿宋" w:cs="仿宋"/>
                <w:color w:val="auto"/>
                <w:sz w:val="22"/>
                <w:szCs w:val="22"/>
                <w:highlight w:val="none"/>
                <w:lang w:eastAsia="zh-CN"/>
              </w:rPr>
              <w:fldChar w:fldCharType="end"/>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与采购人之间的所有函件往来必须使用汉语语言文字，</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中如附有外文资料，必须逐一对应翻译成中文并加盖</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公章后附在相关外文资料之后，否则，所提供的外文资料将被视为无效材料（说明：</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的法定代表人为外籍人士的，法定代表人的签字和护照除外）。</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fldChar w:fldCharType="begin"/>
            </w:r>
            <w:r>
              <w:rPr>
                <w:rFonts w:hint="eastAsia" w:ascii="仿宋" w:hAnsi="仿宋" w:eastAsia="仿宋" w:cs="仿宋"/>
                <w:color w:val="auto"/>
                <w:sz w:val="22"/>
                <w:szCs w:val="22"/>
                <w:highlight w:val="none"/>
              </w:rPr>
              <w:instrText xml:space="preserve"> = 2 \* GB3 \* MERGEFORMAT </w:instrText>
            </w:r>
            <w:r>
              <w:rPr>
                <w:rFonts w:hint="eastAsia" w:ascii="仿宋" w:hAnsi="仿宋" w:eastAsia="仿宋" w:cs="仿宋"/>
                <w:color w:val="auto"/>
                <w:sz w:val="22"/>
                <w:szCs w:val="22"/>
                <w:highlight w:val="none"/>
              </w:rPr>
              <w:fldChar w:fldCharType="separate"/>
            </w:r>
            <w:r>
              <w:rPr>
                <w:rFonts w:hint="eastAsia" w:ascii="仿宋" w:hAnsi="仿宋" w:eastAsia="仿宋" w:cs="仿宋"/>
                <w:color w:val="auto"/>
                <w:sz w:val="22"/>
                <w:szCs w:val="22"/>
                <w:highlight w:val="none"/>
              </w:rPr>
              <w:t>②</w:t>
            </w:r>
            <w:r>
              <w:rPr>
                <w:rFonts w:hint="eastAsia" w:ascii="仿宋" w:hAnsi="仿宋" w:eastAsia="仿宋" w:cs="仿宋"/>
                <w:color w:val="auto"/>
                <w:sz w:val="22"/>
                <w:szCs w:val="22"/>
                <w:highlight w:val="none"/>
              </w:rPr>
              <w:fldChar w:fldCharType="end"/>
            </w:r>
            <w:r>
              <w:rPr>
                <w:rFonts w:hint="eastAsia" w:ascii="仿宋" w:hAnsi="仿宋" w:eastAsia="仿宋" w:cs="仿宋"/>
                <w:color w:val="auto"/>
                <w:sz w:val="22"/>
                <w:szCs w:val="22"/>
                <w:highlight w:val="none"/>
              </w:rPr>
              <w:t>翻译的中文资料与外文资料如果出现差异和矛盾时，以中文为准，如因未翻译而造成的无效，由</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承担。</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fldChar w:fldCharType="begin"/>
            </w:r>
            <w:r>
              <w:rPr>
                <w:rFonts w:hint="eastAsia" w:ascii="仿宋" w:hAnsi="仿宋" w:eastAsia="仿宋" w:cs="仿宋"/>
                <w:color w:val="auto"/>
                <w:sz w:val="22"/>
                <w:szCs w:val="22"/>
                <w:highlight w:val="none"/>
              </w:rPr>
              <w:instrText xml:space="preserve"> = 3 \* GB3 \* MERGEFORMAT </w:instrText>
            </w:r>
            <w:r>
              <w:rPr>
                <w:rFonts w:hint="eastAsia" w:ascii="仿宋" w:hAnsi="仿宋" w:eastAsia="仿宋" w:cs="仿宋"/>
                <w:color w:val="auto"/>
                <w:sz w:val="22"/>
                <w:szCs w:val="22"/>
                <w:highlight w:val="none"/>
              </w:rPr>
              <w:fldChar w:fldCharType="separate"/>
            </w:r>
            <w:r>
              <w:rPr>
                <w:rFonts w:hint="eastAsia" w:ascii="仿宋" w:hAnsi="仿宋" w:eastAsia="仿宋" w:cs="仿宋"/>
                <w:color w:val="auto"/>
                <w:sz w:val="22"/>
                <w:szCs w:val="22"/>
                <w:highlight w:val="none"/>
              </w:rPr>
              <w:t>③</w:t>
            </w:r>
            <w:r>
              <w:rPr>
                <w:rFonts w:hint="eastAsia" w:ascii="仿宋" w:hAnsi="仿宋" w:eastAsia="仿宋" w:cs="仿宋"/>
                <w:color w:val="auto"/>
                <w:sz w:val="22"/>
                <w:szCs w:val="22"/>
                <w:highlight w:val="none"/>
              </w:rPr>
              <w:fldChar w:fldCharType="end"/>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的签署、盖章：详见本采购文件第</w:t>
            </w:r>
            <w:r>
              <w:rPr>
                <w:rFonts w:hint="eastAsia" w:ascii="仿宋" w:hAnsi="仿宋" w:eastAsia="仿宋" w:cs="仿宋"/>
                <w:color w:val="auto"/>
                <w:sz w:val="22"/>
                <w:szCs w:val="22"/>
                <w:highlight w:val="none"/>
                <w:lang w:val="en-US" w:eastAsia="zh-CN"/>
              </w:rPr>
              <w:t>五</w:t>
            </w:r>
            <w:r>
              <w:rPr>
                <w:rFonts w:hint="eastAsia" w:ascii="仿宋" w:hAnsi="仿宋" w:eastAsia="仿宋" w:cs="仿宋"/>
                <w:color w:val="auto"/>
                <w:sz w:val="22"/>
                <w:szCs w:val="22"/>
                <w:highlight w:val="none"/>
              </w:rPr>
              <w:t>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02"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rPr>
            </w:pPr>
            <w:r>
              <w:rPr>
                <w:rFonts w:hint="eastAsia" w:ascii="仿宋" w:hAnsi="仿宋" w:eastAsia="仿宋" w:cs="仿宋"/>
                <w:color w:val="auto"/>
                <w:highlight w:val="none"/>
                <w:lang w:val="zh-TW" w:eastAsia="zh-TW"/>
              </w:rPr>
              <w:t>货物质量要求</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eastAsia="zh-CN"/>
              </w:rPr>
              <w:t>报价产品</w:t>
            </w:r>
            <w:r>
              <w:rPr>
                <w:rFonts w:hint="eastAsia" w:ascii="仿宋" w:hAnsi="仿宋" w:eastAsia="仿宋" w:cs="仿宋"/>
                <w:color w:val="auto"/>
                <w:sz w:val="22"/>
                <w:szCs w:val="22"/>
                <w:highlight w:val="none"/>
              </w:rPr>
              <w:t>应为经检验合格的生产厂家原装全新合格产品，</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承诺的质量、技术和其他要求，符合国家相关的质量标准和出厂标准并提供产品合格证。</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(2)若出现质量问题，中选供应商负责按照采购人要求办理退货并承担因</w:t>
            </w:r>
            <w:r>
              <w:rPr>
                <w:rFonts w:hint="eastAsia" w:ascii="仿宋" w:hAnsi="仿宋" w:eastAsia="仿宋" w:cs="仿宋"/>
                <w:color w:val="auto"/>
                <w:sz w:val="22"/>
                <w:szCs w:val="22"/>
                <w:highlight w:val="none"/>
                <w:lang w:val="en-US" w:eastAsia="zh-CN"/>
              </w:rPr>
              <w:t>产品</w:t>
            </w:r>
            <w:r>
              <w:rPr>
                <w:rFonts w:hint="eastAsia" w:ascii="仿宋" w:hAnsi="仿宋" w:eastAsia="仿宋" w:cs="仿宋"/>
                <w:color w:val="auto"/>
                <w:sz w:val="22"/>
                <w:szCs w:val="22"/>
                <w:highlight w:val="none"/>
              </w:rPr>
              <w:t>质量导致的经济和法律责任。</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国家或行业主管部门对本次</w:t>
            </w:r>
            <w:r>
              <w:rPr>
                <w:rFonts w:hint="eastAsia" w:ascii="仿宋" w:hAnsi="仿宋" w:eastAsia="仿宋" w:cs="仿宋"/>
                <w:color w:val="auto"/>
                <w:sz w:val="22"/>
                <w:szCs w:val="22"/>
                <w:highlight w:val="none"/>
                <w:lang w:eastAsia="zh-CN"/>
              </w:rPr>
              <w:t>询价</w:t>
            </w:r>
            <w:r>
              <w:rPr>
                <w:rFonts w:hint="eastAsia" w:ascii="仿宋" w:hAnsi="仿宋" w:eastAsia="仿宋" w:cs="仿宋"/>
                <w:color w:val="auto"/>
                <w:sz w:val="22"/>
                <w:szCs w:val="22"/>
                <w:highlight w:val="none"/>
              </w:rPr>
              <w:t>项目涉及的产品及供应商的技术标准、质量标准和资格资质条件等有强制性规定的，应当符合其要求。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kern w:val="0"/>
                <w:sz w:val="22"/>
                <w:szCs w:val="22"/>
                <w:highlight w:val="none"/>
                <w:lang w:eastAsia="zh-CN"/>
              </w:rPr>
            </w:pPr>
            <w:r>
              <w:rPr>
                <w:rFonts w:hint="eastAsia" w:ascii="仿宋" w:hAnsi="仿宋" w:eastAsia="仿宋" w:cs="仿宋"/>
                <w:color w:val="auto"/>
                <w:highlight w:val="none"/>
                <w:lang w:val="zh-TW" w:eastAsia="zh-TW"/>
              </w:rPr>
              <w:t>服务质量要求</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(1)符合本采购文件要求的质量、技术和其他要求，及中选供应商承诺的质量、技术和其他服务内容，并符合国家相关的质量标准和出厂标准。</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(2)若出现质量问题，中选供应商负责按照采购人要求承担</w:t>
            </w:r>
            <w:r>
              <w:rPr>
                <w:rFonts w:hint="eastAsia" w:ascii="仿宋" w:hAnsi="仿宋" w:eastAsia="仿宋" w:cs="仿宋"/>
                <w:color w:val="auto"/>
                <w:sz w:val="22"/>
                <w:szCs w:val="22"/>
                <w:highlight w:val="none"/>
                <w:lang w:val="en-US" w:eastAsia="zh-CN"/>
              </w:rPr>
              <w:t>相应</w:t>
            </w:r>
            <w:r>
              <w:rPr>
                <w:rFonts w:hint="eastAsia" w:ascii="仿宋" w:hAnsi="仿宋" w:eastAsia="仿宋" w:cs="仿宋"/>
                <w:color w:val="auto"/>
                <w:sz w:val="22"/>
                <w:szCs w:val="22"/>
                <w:highlight w:val="none"/>
              </w:rPr>
              <w:t>的经济和法律责任。</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国家或行业主管部门对本次</w:t>
            </w:r>
            <w:r>
              <w:rPr>
                <w:rFonts w:hint="eastAsia" w:ascii="仿宋" w:hAnsi="仿宋" w:eastAsia="仿宋" w:cs="仿宋"/>
                <w:color w:val="auto"/>
                <w:sz w:val="22"/>
                <w:szCs w:val="22"/>
                <w:highlight w:val="none"/>
                <w:lang w:eastAsia="zh-CN"/>
              </w:rPr>
              <w:t>询价</w:t>
            </w:r>
            <w:r>
              <w:rPr>
                <w:rFonts w:hint="eastAsia" w:ascii="仿宋" w:hAnsi="仿宋" w:eastAsia="仿宋" w:cs="仿宋"/>
                <w:color w:val="auto"/>
                <w:sz w:val="22"/>
                <w:szCs w:val="22"/>
                <w:highlight w:val="none"/>
              </w:rPr>
              <w:t>项目涉及供应商的技术标准、质量标准和资格资质条件等有强制性规定的，应当符合其要求。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知识产权要求</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应保证在本项目中使用的任何技术、产品和服务（包括部分使用），不会产生因第三方提出侵犯其专利权、商标权或其它知识产权而引起的法律和经济纠纷，如因专利权、商标权或其它知识产权而引起法律和经济纠纷，由</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承担所有相关责任。采购人享有本项目实施过程中产生的知识成果及知识产权。</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将在本项目实施过程中采用自有或者第三方知识成果的，使用该知识成果后，</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需提供开发接口和开发手册等技术资料，并承诺提供无限期支持，且采购人享有使用权（含采购人委托第三方在该项目后续开发的使用权）。</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(3)如</w:t>
            </w:r>
            <w:r>
              <w:rPr>
                <w:rFonts w:hint="eastAsia" w:ascii="仿宋" w:hAnsi="仿宋" w:eastAsia="仿宋" w:cs="仿宋"/>
                <w:color w:val="auto"/>
                <w:sz w:val="22"/>
                <w:szCs w:val="22"/>
                <w:highlight w:val="none"/>
                <w:lang w:eastAsia="zh-CN"/>
              </w:rPr>
              <w:t>报价产品</w:t>
            </w:r>
            <w:r>
              <w:rPr>
                <w:rFonts w:hint="eastAsia" w:ascii="仿宋" w:hAnsi="仿宋" w:eastAsia="仿宋" w:cs="仿宋"/>
                <w:color w:val="auto"/>
                <w:sz w:val="22"/>
                <w:szCs w:val="22"/>
                <w:highlight w:val="none"/>
              </w:rPr>
              <w:t>采用了</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所非拥有的知识产权，则在报价中必须包括合法获取该知识产权的相关费用。</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纪律要求</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在参与采购活动过程中，不得有任何违法乱纪的行为。</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(2)若</w:t>
            </w:r>
            <w:r>
              <w:rPr>
                <w:rFonts w:hint="eastAsia" w:ascii="仿宋" w:hAnsi="仿宋" w:eastAsia="仿宋" w:cs="仿宋"/>
                <w:color w:val="auto"/>
                <w:sz w:val="22"/>
                <w:szCs w:val="22"/>
                <w:highlight w:val="none"/>
                <w:lang w:eastAsia="zh-CN"/>
              </w:rPr>
              <w:t>报价文件</w:t>
            </w:r>
            <w:r>
              <w:rPr>
                <w:rFonts w:hint="eastAsia" w:ascii="仿宋" w:hAnsi="仿宋" w:eastAsia="仿宋" w:cs="仿宋"/>
                <w:color w:val="auto"/>
                <w:sz w:val="22"/>
                <w:szCs w:val="22"/>
                <w:highlight w:val="none"/>
              </w:rPr>
              <w:t>存在虚假响应，将作无效处理，若是中选后发现的，采购人将取消中选资格。</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(3)若涉及上述行为的，采购人将在官方网站对相关情况进行通报同时追究涉及供应商的相关法律责任。</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采购文件的澄清、更正</w:t>
            </w: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采购人在采购活动过程中发出的一切澄清、更正均为采购文件的有效组成部分。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供应商质疑</w:t>
            </w:r>
          </w:p>
        </w:tc>
        <w:tc>
          <w:tcPr>
            <w:tcW w:w="6801" w:type="dxa"/>
            <w:vAlign w:val="center"/>
          </w:tcPr>
          <w:p>
            <w:pPr>
              <w:pStyle w:val="36"/>
              <w:spacing w:line="360" w:lineRule="auto"/>
              <w:ind w:left="210" w:leftChars="100"/>
              <w:jc w:val="both"/>
              <w:rPr>
                <w:rFonts w:ascii="Times New Roman" w:hAnsi="Times New Roman" w:eastAsia="仿宋" w:cs="Times New Roman"/>
                <w:color w:val="auto"/>
                <w:sz w:val="22"/>
                <w:szCs w:val="22"/>
                <w:highlight w:val="none"/>
              </w:rPr>
            </w:pPr>
            <w:r>
              <w:rPr>
                <w:rFonts w:hint="eastAsia" w:ascii="Times New Roman" w:hAnsi="Times New Roman" w:eastAsia="仿宋" w:cs="Times New Roman"/>
                <w:color w:val="auto"/>
                <w:sz w:val="22"/>
                <w:szCs w:val="22"/>
                <w:highlight w:val="none"/>
              </w:rPr>
              <w:t>自本项目采购公告发布</w:t>
            </w:r>
            <w:r>
              <w:rPr>
                <w:rFonts w:hint="eastAsia" w:ascii="Times New Roman" w:hAnsi="Times New Roman" w:eastAsia="仿宋" w:cs="Times New Roman"/>
                <w:color w:val="auto"/>
                <w:sz w:val="22"/>
                <w:szCs w:val="22"/>
                <w:highlight w:val="none"/>
                <w:lang w:val="en-US" w:eastAsia="zh-CN"/>
              </w:rPr>
              <w:t>之日起3</w:t>
            </w:r>
            <w:r>
              <w:rPr>
                <w:rFonts w:hint="eastAsia" w:ascii="Times New Roman" w:hAnsi="Times New Roman" w:eastAsia="仿宋" w:cs="Times New Roman"/>
                <w:color w:val="auto"/>
                <w:sz w:val="22"/>
                <w:szCs w:val="22"/>
                <w:highlight w:val="none"/>
              </w:rPr>
              <w:t>个工作日内，结果公告发布</w:t>
            </w:r>
            <w:r>
              <w:rPr>
                <w:rFonts w:hint="eastAsia" w:ascii="Times New Roman" w:hAnsi="Times New Roman" w:eastAsia="仿宋" w:cs="Times New Roman"/>
                <w:color w:val="auto"/>
                <w:sz w:val="22"/>
                <w:szCs w:val="22"/>
                <w:highlight w:val="none"/>
                <w:lang w:val="en-US" w:eastAsia="zh-CN"/>
              </w:rPr>
              <w:t>之日起</w:t>
            </w:r>
            <w:r>
              <w:rPr>
                <w:rFonts w:hint="eastAsia" w:ascii="Times New Roman" w:hAnsi="Times New Roman" w:eastAsia="仿宋" w:cs="Times New Roman"/>
                <w:color w:val="auto"/>
                <w:sz w:val="22"/>
                <w:szCs w:val="22"/>
                <w:highlight w:val="none"/>
              </w:rPr>
              <w:t>1个工作日内通过书面形式</w:t>
            </w:r>
            <w:r>
              <w:rPr>
                <w:rFonts w:hint="eastAsia" w:ascii="Times New Roman" w:hAnsi="Times New Roman" w:eastAsia="仿宋" w:cs="Times New Roman"/>
                <w:color w:val="auto"/>
                <w:sz w:val="22"/>
                <w:szCs w:val="22"/>
                <w:highlight w:val="none"/>
                <w:lang w:val="en-US" w:eastAsia="zh-CN"/>
              </w:rPr>
              <w:t>或</w:t>
            </w:r>
            <w:r>
              <w:rPr>
                <w:rFonts w:hint="eastAsia" w:ascii="Times New Roman" w:hAnsi="Times New Roman" w:eastAsia="仿宋" w:cs="Times New Roman"/>
                <w:color w:val="auto"/>
                <w:sz w:val="22"/>
                <w:szCs w:val="22"/>
                <w:highlight w:val="none"/>
              </w:rPr>
              <w:t>隆道云系统线下提交或线上提交</w:t>
            </w:r>
            <w:r>
              <w:rPr>
                <w:rFonts w:hint="eastAsia" w:ascii="Times New Roman" w:hAnsi="Times New Roman" w:eastAsia="仿宋" w:cs="Times New Roman"/>
                <w:color w:val="auto"/>
                <w:sz w:val="22"/>
                <w:szCs w:val="22"/>
                <w:highlight w:val="none"/>
                <w:lang w:eastAsia="zh-CN"/>
              </w:rPr>
              <w:t>；</w:t>
            </w:r>
          </w:p>
          <w:p>
            <w:pPr>
              <w:pStyle w:val="36"/>
              <w:spacing w:line="360" w:lineRule="auto"/>
              <w:ind w:left="210" w:leftChars="100"/>
              <w:jc w:val="both"/>
              <w:rPr>
                <w:rFonts w:hint="eastAsia" w:ascii="Times New Roman" w:hAnsi="Times New Roman" w:eastAsia="仿宋" w:cs="Times New Roman"/>
                <w:color w:val="auto"/>
                <w:sz w:val="22"/>
                <w:szCs w:val="22"/>
                <w:highlight w:val="none"/>
              </w:rPr>
            </w:pPr>
            <w:r>
              <w:rPr>
                <w:rFonts w:hint="eastAsia" w:ascii="Times New Roman" w:hAnsi="Times New Roman" w:eastAsia="仿宋" w:cs="Times New Roman"/>
                <w:color w:val="auto"/>
                <w:sz w:val="22"/>
                <w:szCs w:val="22"/>
                <w:highlight w:val="none"/>
              </w:rPr>
              <w:t>注：</w:t>
            </w:r>
          </w:p>
          <w:p>
            <w:pPr>
              <w:pStyle w:val="36"/>
              <w:spacing w:line="360" w:lineRule="auto"/>
              <w:ind w:left="210" w:leftChars="100"/>
              <w:jc w:val="both"/>
              <w:rPr>
                <w:rFonts w:hint="eastAsia" w:ascii="Times New Roman" w:hAnsi="Times New Roman" w:eastAsia="仿宋" w:cs="Times New Roman"/>
                <w:color w:val="auto"/>
                <w:sz w:val="22"/>
                <w:szCs w:val="22"/>
                <w:highlight w:val="none"/>
              </w:rPr>
            </w:pPr>
            <w:r>
              <w:rPr>
                <w:rFonts w:hint="eastAsia" w:ascii="Times New Roman" w:hAnsi="Times New Roman" w:eastAsia="仿宋" w:cs="Times New Roman"/>
                <w:color w:val="auto"/>
                <w:sz w:val="22"/>
                <w:szCs w:val="22"/>
                <w:highlight w:val="none"/>
              </w:rPr>
              <w:t>1.供应商质疑不得超出采购文件、采购过程、采购结果的范围；</w:t>
            </w:r>
          </w:p>
          <w:p>
            <w:pPr>
              <w:pStyle w:val="36"/>
              <w:spacing w:line="360" w:lineRule="auto"/>
              <w:ind w:left="210" w:leftChars="100"/>
              <w:jc w:val="both"/>
              <w:rPr>
                <w:rFonts w:hint="eastAsia" w:ascii="Times New Roman" w:hAnsi="Times New Roman" w:eastAsia="仿宋" w:cs="Times New Roman"/>
                <w:color w:val="auto"/>
                <w:sz w:val="22"/>
                <w:szCs w:val="22"/>
                <w:highlight w:val="none"/>
                <w:lang w:eastAsia="zh-CN"/>
              </w:rPr>
            </w:pPr>
            <w:r>
              <w:rPr>
                <w:rFonts w:hint="eastAsia" w:ascii="Times New Roman" w:hAnsi="Times New Roman" w:eastAsia="仿宋" w:cs="Times New Roman"/>
                <w:color w:val="auto"/>
                <w:sz w:val="22"/>
                <w:szCs w:val="22"/>
                <w:highlight w:val="none"/>
              </w:rPr>
              <w:t>2.</w:t>
            </w:r>
            <w:r>
              <w:rPr>
                <w:rFonts w:ascii="Times New Roman" w:hAnsi="Times New Roman" w:eastAsia="仿宋" w:cs="Times New Roman"/>
                <w:color w:val="auto"/>
                <w:sz w:val="22"/>
                <w:szCs w:val="22"/>
                <w:highlight w:val="none"/>
              </w:rPr>
              <w:t>供应商针对同一采购程序环节的质疑应一次性提出</w:t>
            </w:r>
            <w:r>
              <w:rPr>
                <w:rFonts w:hint="eastAsia" w:ascii="Times New Roman" w:hAnsi="Times New Roman" w:eastAsia="仿宋" w:cs="Times New Roman"/>
                <w:color w:val="auto"/>
                <w:sz w:val="22"/>
                <w:szCs w:val="22"/>
                <w:highlight w:val="none"/>
                <w:lang w:eastAsia="zh-CN"/>
              </w:rPr>
              <w:t>；</w:t>
            </w:r>
          </w:p>
          <w:p>
            <w:pPr>
              <w:pStyle w:val="36"/>
              <w:spacing w:line="360" w:lineRule="auto"/>
              <w:ind w:left="210" w:leftChars="100"/>
              <w:jc w:val="both"/>
              <w:rPr>
                <w:rFonts w:hint="eastAsia" w:ascii="Times New Roman" w:hAnsi="Times New Roman" w:eastAsia="仿宋" w:cs="Times New Roman"/>
                <w:color w:val="auto"/>
                <w:sz w:val="22"/>
                <w:szCs w:val="22"/>
                <w:highlight w:val="none"/>
              </w:rPr>
            </w:pPr>
            <w:r>
              <w:rPr>
                <w:rFonts w:hint="eastAsia" w:ascii="Times New Roman" w:hAnsi="Times New Roman" w:eastAsia="仿宋" w:cs="Times New Roman"/>
                <w:color w:val="auto"/>
                <w:sz w:val="22"/>
                <w:szCs w:val="22"/>
                <w:highlight w:val="none"/>
                <w:lang w:val="en-US" w:eastAsia="zh-CN"/>
              </w:rPr>
              <w:t>3.质疑相关资料要求：</w:t>
            </w:r>
          </w:p>
          <w:p>
            <w:pPr>
              <w:spacing w:line="360" w:lineRule="auto"/>
              <w:ind w:left="210" w:leftChars="100"/>
              <w:rPr>
                <w:rFonts w:hint="eastAsia" w:ascii="仿宋" w:hAnsi="仿宋" w:eastAsia="仿宋" w:cs="仿宋"/>
                <w:color w:val="auto"/>
                <w:sz w:val="22"/>
                <w:highlight w:val="none"/>
                <w:lang w:eastAsia="zh-CN"/>
              </w:rPr>
            </w:pPr>
            <w:r>
              <w:rPr>
                <w:rFonts w:hint="eastAsia" w:ascii="仿宋" w:hAnsi="仿宋" w:eastAsia="仿宋" w:cs="仿宋"/>
                <w:color w:val="auto"/>
                <w:sz w:val="22"/>
                <w:highlight w:val="none"/>
                <w:lang w:eastAsia="zh-CN"/>
              </w:rPr>
              <w:t>（</w:t>
            </w:r>
            <w:r>
              <w:rPr>
                <w:rFonts w:hint="eastAsia" w:ascii="仿宋" w:hAnsi="仿宋" w:eastAsia="仿宋" w:cs="仿宋"/>
                <w:color w:val="auto"/>
                <w:sz w:val="22"/>
                <w:highlight w:val="none"/>
                <w:lang w:val="en-US" w:eastAsia="zh-CN"/>
              </w:rPr>
              <w:t>1</w:t>
            </w:r>
            <w:r>
              <w:rPr>
                <w:rFonts w:hint="eastAsia" w:ascii="仿宋" w:hAnsi="仿宋" w:eastAsia="仿宋" w:cs="仿宋"/>
                <w:color w:val="auto"/>
                <w:sz w:val="22"/>
                <w:highlight w:val="none"/>
                <w:lang w:eastAsia="zh-CN"/>
              </w:rPr>
              <w:t>）质疑函：明确具体质疑事项、事实依据和法律依据，质疑请求。</w:t>
            </w:r>
          </w:p>
          <w:p>
            <w:pPr>
              <w:spacing w:line="360" w:lineRule="auto"/>
              <w:ind w:left="210" w:leftChars="100"/>
              <w:rPr>
                <w:rFonts w:hint="eastAsia" w:ascii="仿宋" w:hAnsi="仿宋" w:eastAsia="仿宋" w:cs="仿宋"/>
                <w:color w:val="auto"/>
                <w:sz w:val="22"/>
                <w:highlight w:val="none"/>
                <w:lang w:eastAsia="zh-CN"/>
              </w:rPr>
            </w:pPr>
            <w:r>
              <w:rPr>
                <w:rFonts w:hint="eastAsia" w:ascii="仿宋" w:hAnsi="仿宋" w:eastAsia="仿宋" w:cs="仿宋"/>
                <w:color w:val="auto"/>
                <w:sz w:val="22"/>
                <w:highlight w:val="none"/>
                <w:lang w:eastAsia="zh-CN"/>
              </w:rPr>
              <w:t>（</w:t>
            </w:r>
            <w:r>
              <w:rPr>
                <w:rFonts w:hint="eastAsia" w:ascii="仿宋" w:hAnsi="仿宋" w:eastAsia="仿宋" w:cs="仿宋"/>
                <w:color w:val="auto"/>
                <w:sz w:val="22"/>
                <w:highlight w:val="none"/>
                <w:lang w:val="en-US" w:eastAsia="zh-CN"/>
              </w:rPr>
              <w:t>2</w:t>
            </w:r>
            <w:r>
              <w:rPr>
                <w:rFonts w:hint="eastAsia" w:ascii="仿宋" w:hAnsi="仿宋" w:eastAsia="仿宋" w:cs="仿宋"/>
                <w:color w:val="auto"/>
                <w:sz w:val="22"/>
                <w:highlight w:val="none"/>
                <w:lang w:eastAsia="zh-CN"/>
              </w:rPr>
              <w:t>）授权委托书：供应商若委托代理人进行质疑的</w:t>
            </w:r>
            <w:r>
              <w:rPr>
                <w:rFonts w:hint="eastAsia" w:ascii="仿宋" w:hAnsi="仿宋" w:eastAsia="仿宋" w:cs="仿宋"/>
                <w:color w:val="auto"/>
                <w:sz w:val="22"/>
                <w:highlight w:val="none"/>
                <w:lang w:val="en-US" w:eastAsia="zh-CN"/>
              </w:rPr>
              <w:t>提供授权委托书</w:t>
            </w:r>
            <w:r>
              <w:rPr>
                <w:rFonts w:hint="eastAsia" w:ascii="仿宋" w:hAnsi="仿宋" w:eastAsia="仿宋" w:cs="仿宋"/>
                <w:color w:val="auto"/>
                <w:sz w:val="22"/>
                <w:highlight w:val="none"/>
                <w:lang w:eastAsia="zh-CN"/>
              </w:rPr>
              <w:t>，授权委托书应载明代理人的姓名或者名称、代理事项、具体权限、期限</w:t>
            </w:r>
            <w:r>
              <w:rPr>
                <w:rFonts w:hint="eastAsia" w:ascii="仿宋" w:hAnsi="仿宋" w:eastAsia="仿宋" w:cs="仿宋"/>
                <w:color w:val="auto"/>
                <w:sz w:val="22"/>
                <w:highlight w:val="none"/>
                <w:lang w:val="en-US" w:eastAsia="zh-CN"/>
              </w:rPr>
              <w:t>等</w:t>
            </w:r>
            <w:r>
              <w:rPr>
                <w:rFonts w:hint="eastAsia" w:ascii="仿宋" w:hAnsi="仿宋" w:eastAsia="仿宋" w:cs="仿宋"/>
                <w:color w:val="auto"/>
                <w:sz w:val="22"/>
                <w:highlight w:val="none"/>
                <w:lang w:eastAsia="zh-CN"/>
              </w:rPr>
              <w:t>相关事项。</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highlight w:val="none"/>
                <w:lang w:eastAsia="zh-CN"/>
              </w:rPr>
              <w:t>（</w:t>
            </w:r>
            <w:r>
              <w:rPr>
                <w:rFonts w:hint="eastAsia" w:ascii="仿宋" w:hAnsi="仿宋" w:eastAsia="仿宋" w:cs="仿宋"/>
                <w:color w:val="auto"/>
                <w:sz w:val="22"/>
                <w:highlight w:val="none"/>
                <w:lang w:val="en-US" w:eastAsia="zh-CN"/>
              </w:rPr>
              <w:t>3</w:t>
            </w:r>
            <w:r>
              <w:rPr>
                <w:rFonts w:hint="eastAsia" w:ascii="仿宋" w:hAnsi="仿宋" w:eastAsia="仿宋" w:cs="仿宋"/>
                <w:color w:val="auto"/>
                <w:sz w:val="22"/>
                <w:highlight w:val="none"/>
                <w:lang w:eastAsia="zh-CN"/>
              </w:rPr>
              <w:t>）</w:t>
            </w:r>
            <w:r>
              <w:rPr>
                <w:rFonts w:hint="eastAsia" w:ascii="仿宋" w:hAnsi="仿宋" w:eastAsia="仿宋" w:cs="仿宋"/>
                <w:color w:val="auto"/>
                <w:sz w:val="22"/>
                <w:highlight w:val="none"/>
                <w:lang w:val="en-US" w:eastAsia="zh-CN"/>
              </w:rPr>
              <w:t>签字盖章：</w:t>
            </w:r>
            <w:r>
              <w:rPr>
                <w:rFonts w:hint="eastAsia" w:ascii="仿宋" w:hAnsi="仿宋" w:eastAsia="仿宋" w:cs="仿宋"/>
                <w:color w:val="auto"/>
                <w:sz w:val="22"/>
                <w:highlight w:val="none"/>
                <w:lang w:eastAsia="zh-CN"/>
              </w:rPr>
              <w:t>质疑供应商为自然人的，由本人签字；供应商为法人或者其他组织的，由法定代表人、主要负责人，或者其授权代表签字或者盖章，并加盖公章。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spacing w:line="360" w:lineRule="auto"/>
              <w:jc w:val="center"/>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中选公告及合同签订</w:t>
            </w:r>
          </w:p>
        </w:tc>
        <w:tc>
          <w:tcPr>
            <w:tcW w:w="6801" w:type="dxa"/>
            <w:vAlign w:val="center"/>
          </w:tcPr>
          <w:p>
            <w:pPr>
              <w:numPr>
                <w:ilvl w:val="0"/>
                <w:numId w:val="0"/>
              </w:numPr>
              <w:spacing w:line="360" w:lineRule="auto"/>
              <w:ind w:left="216" w:leftChars="103" w:firstLine="0" w:firstLineChars="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lang w:eastAsia="zh-CN"/>
              </w:rPr>
              <w:t>）询价</w:t>
            </w:r>
            <w:r>
              <w:rPr>
                <w:rFonts w:hint="eastAsia" w:ascii="仿宋" w:hAnsi="仿宋" w:eastAsia="仿宋" w:cs="仿宋"/>
                <w:color w:val="auto"/>
                <w:sz w:val="22"/>
                <w:szCs w:val="22"/>
                <w:highlight w:val="none"/>
              </w:rPr>
              <w:t>完成后，</w:t>
            </w:r>
            <w:r>
              <w:rPr>
                <w:rFonts w:hint="eastAsia" w:ascii="仿宋" w:hAnsi="仿宋" w:eastAsia="仿宋" w:cs="仿宋"/>
                <w:color w:val="auto"/>
                <w:sz w:val="22"/>
                <w:szCs w:val="22"/>
                <w:highlight w:val="none"/>
                <w:lang w:val="zh-CN"/>
              </w:rPr>
              <w:t>采购人在</w:t>
            </w:r>
            <w:r>
              <w:rPr>
                <w:rFonts w:hint="eastAsia" w:ascii="仿宋" w:hAnsi="仿宋" w:eastAsia="仿宋" w:cs="仿宋"/>
                <w:color w:val="auto"/>
                <w:sz w:val="22"/>
                <w:szCs w:val="22"/>
                <w:highlight w:val="none"/>
                <w:lang w:val="en-US" w:eastAsia="zh-CN"/>
              </w:rPr>
              <w:t>德阳市罗江区人民医院官方网站</w:t>
            </w:r>
            <w:r>
              <w:rPr>
                <w:rFonts w:hint="eastAsia" w:ascii="仿宋" w:hAnsi="仿宋" w:eastAsia="仿宋" w:cs="仿宋"/>
                <w:color w:val="auto"/>
                <w:sz w:val="22"/>
                <w:szCs w:val="22"/>
                <w:highlight w:val="none"/>
                <w:lang w:val="zh-CN"/>
              </w:rPr>
              <w:t>发出中</w:t>
            </w:r>
            <w:r>
              <w:rPr>
                <w:rFonts w:hint="eastAsia" w:ascii="仿宋" w:hAnsi="仿宋" w:eastAsia="仿宋" w:cs="仿宋"/>
                <w:color w:val="auto"/>
                <w:sz w:val="22"/>
                <w:szCs w:val="22"/>
                <w:highlight w:val="none"/>
                <w:lang w:val="en-US" w:eastAsia="zh-CN"/>
              </w:rPr>
              <w:t>选</w:t>
            </w:r>
            <w:r>
              <w:rPr>
                <w:rFonts w:hint="eastAsia" w:ascii="仿宋" w:hAnsi="仿宋" w:eastAsia="仿宋" w:cs="仿宋"/>
                <w:color w:val="auto"/>
                <w:sz w:val="22"/>
                <w:szCs w:val="22"/>
                <w:highlight w:val="none"/>
                <w:lang w:val="zh-CN"/>
              </w:rPr>
              <w:t>公告；</w:t>
            </w:r>
          </w:p>
          <w:p>
            <w:pPr>
              <w:numPr>
                <w:ilvl w:val="0"/>
                <w:numId w:val="0"/>
              </w:numPr>
              <w:spacing w:line="360" w:lineRule="auto"/>
              <w:ind w:left="216" w:leftChars="103" w:firstLine="0" w:firstLineChars="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2</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请中</w:t>
            </w:r>
            <w:r>
              <w:rPr>
                <w:rFonts w:hint="eastAsia" w:ascii="仿宋" w:hAnsi="仿宋" w:eastAsia="仿宋" w:cs="仿宋"/>
                <w:color w:val="auto"/>
                <w:sz w:val="22"/>
                <w:szCs w:val="22"/>
                <w:highlight w:val="none"/>
                <w:lang w:val="en-US" w:eastAsia="zh-CN"/>
              </w:rPr>
              <w:t>选</w:t>
            </w:r>
            <w:r>
              <w:rPr>
                <w:rFonts w:hint="eastAsia" w:ascii="仿宋" w:hAnsi="仿宋" w:eastAsia="仿宋" w:cs="仿宋"/>
                <w:color w:val="auto"/>
                <w:sz w:val="22"/>
                <w:szCs w:val="22"/>
                <w:highlight w:val="none"/>
              </w:rPr>
              <w:t>供应商在中</w:t>
            </w:r>
            <w:r>
              <w:rPr>
                <w:rFonts w:hint="eastAsia" w:ascii="仿宋" w:hAnsi="仿宋" w:eastAsia="仿宋" w:cs="仿宋"/>
                <w:color w:val="auto"/>
                <w:sz w:val="22"/>
                <w:szCs w:val="22"/>
                <w:highlight w:val="none"/>
                <w:lang w:val="en-US" w:eastAsia="zh-CN"/>
              </w:rPr>
              <w:t>选</w:t>
            </w:r>
            <w:r>
              <w:rPr>
                <w:rFonts w:hint="eastAsia" w:ascii="仿宋" w:hAnsi="仿宋" w:eastAsia="仿宋" w:cs="仿宋"/>
                <w:color w:val="auto"/>
                <w:sz w:val="22"/>
                <w:szCs w:val="22"/>
                <w:highlight w:val="none"/>
              </w:rPr>
              <w:t>公告发出</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个工作日</w:t>
            </w:r>
            <w:r>
              <w:rPr>
                <w:rFonts w:hint="eastAsia" w:ascii="仿宋" w:hAnsi="仿宋" w:eastAsia="仿宋" w:cs="仿宋"/>
                <w:color w:val="auto"/>
                <w:sz w:val="22"/>
                <w:szCs w:val="22"/>
                <w:highlight w:val="none"/>
                <w:lang w:val="en-US" w:eastAsia="zh-CN"/>
              </w:rPr>
              <w:t>后</w:t>
            </w: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val="zh-CN"/>
              </w:rPr>
              <w:t>联系招标</w:t>
            </w:r>
            <w:r>
              <w:rPr>
                <w:rFonts w:hint="eastAsia" w:ascii="仿宋" w:hAnsi="仿宋" w:eastAsia="仿宋" w:cs="仿宋"/>
                <w:color w:val="auto"/>
                <w:sz w:val="22"/>
                <w:szCs w:val="22"/>
                <w:highlight w:val="none"/>
                <w:lang w:val="en-US" w:eastAsia="zh-CN"/>
              </w:rPr>
              <w:t>科（0838-3207335）</w:t>
            </w:r>
            <w:r>
              <w:rPr>
                <w:rFonts w:hint="eastAsia" w:ascii="仿宋" w:hAnsi="仿宋" w:eastAsia="仿宋" w:cs="仿宋"/>
                <w:color w:val="auto"/>
                <w:sz w:val="22"/>
                <w:szCs w:val="22"/>
                <w:highlight w:val="none"/>
                <w:lang w:val="zh-CN"/>
              </w:rPr>
              <w:t>并将合同初稿发送至</w:t>
            </w:r>
            <w:r>
              <w:rPr>
                <w:rFonts w:hint="eastAsia" w:ascii="仿宋" w:hAnsi="仿宋" w:eastAsia="仿宋" w:cs="仿宋"/>
                <w:color w:val="auto"/>
                <w:sz w:val="22"/>
                <w:szCs w:val="22"/>
                <w:highlight w:val="none"/>
                <w:lang w:val="en-US" w:eastAsia="zh-CN"/>
              </w:rPr>
              <w:t>ljyycgk@163</w:t>
            </w:r>
            <w:r>
              <w:rPr>
                <w:rFonts w:hint="eastAsia" w:ascii="仿宋" w:hAnsi="仿宋" w:eastAsia="仿宋" w:cs="仿宋"/>
                <w:color w:val="auto"/>
                <w:sz w:val="22"/>
                <w:szCs w:val="22"/>
                <w:highlight w:val="none"/>
                <w:u w:val="none" w:color="auto"/>
                <w:lang w:val="en-US" w:eastAsia="zh-CN"/>
              </w:rPr>
              <w:t xml:space="preserve">.com </w:t>
            </w:r>
            <w:r>
              <w:rPr>
                <w:rFonts w:hint="eastAsia" w:ascii="仿宋" w:hAnsi="仿宋" w:eastAsia="仿宋" w:cs="仿宋"/>
                <w:color w:val="auto"/>
                <w:sz w:val="22"/>
                <w:szCs w:val="22"/>
                <w:highlight w:val="none"/>
                <w:u w:val="none"/>
                <w:lang w:val="en-US" w:eastAsia="zh-CN"/>
              </w:rPr>
              <w:t>。</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rPr>
              <w:t>）</w:t>
            </w:r>
            <w:r>
              <w:rPr>
                <w:rFonts w:hint="eastAsia" w:ascii="仿宋" w:hAnsi="仿宋" w:eastAsia="仿宋" w:cs="仿宋"/>
                <w:color w:val="auto"/>
                <w:highlight w:val="none"/>
                <w:lang w:val="zh-TW" w:eastAsia="zh-TW"/>
              </w:rPr>
              <w:t>中选</w:t>
            </w:r>
            <w:r>
              <w:rPr>
                <w:rFonts w:hint="eastAsia" w:ascii="Times New Roman" w:hAnsi="Times New Roman" w:eastAsia="仿宋" w:cs="Times New Roman"/>
                <w:color w:val="auto"/>
                <w:sz w:val="22"/>
                <w:szCs w:val="22"/>
                <w:highlight w:val="none"/>
                <w:lang w:val="en-US" w:eastAsia="zh-CN"/>
              </w:rPr>
              <w:t>供应商</w:t>
            </w:r>
            <w:r>
              <w:rPr>
                <w:rFonts w:hint="eastAsia" w:ascii="Times New Roman" w:hAnsi="Times New Roman" w:eastAsia="仿宋" w:cs="Times New Roman"/>
                <w:color w:val="auto"/>
                <w:sz w:val="22"/>
                <w:szCs w:val="22"/>
                <w:highlight w:val="none"/>
                <w:lang w:val="zh-CN"/>
              </w:rPr>
              <w:t>应在</w:t>
            </w:r>
            <w:r>
              <w:rPr>
                <w:rFonts w:hint="eastAsia" w:ascii="仿宋" w:hAnsi="仿宋" w:eastAsia="仿宋" w:cs="仿宋"/>
                <w:color w:val="auto"/>
                <w:highlight w:val="none"/>
                <w:lang w:val="zh-TW" w:eastAsia="zh-TW"/>
              </w:rPr>
              <w:t>中选</w:t>
            </w:r>
            <w:r>
              <w:rPr>
                <w:rFonts w:hint="eastAsia" w:ascii="Times New Roman" w:hAnsi="Times New Roman" w:eastAsia="仿宋" w:cs="Times New Roman"/>
                <w:color w:val="auto"/>
                <w:sz w:val="22"/>
                <w:szCs w:val="22"/>
                <w:highlight w:val="none"/>
                <w:lang w:val="en-US" w:eastAsia="zh-CN"/>
              </w:rPr>
              <w:t>公告</w:t>
            </w:r>
            <w:r>
              <w:rPr>
                <w:rFonts w:hint="eastAsia" w:ascii="Times New Roman" w:hAnsi="Times New Roman" w:eastAsia="仿宋" w:cs="Times New Roman"/>
                <w:color w:val="auto"/>
                <w:sz w:val="22"/>
                <w:szCs w:val="22"/>
                <w:highlight w:val="none"/>
                <w:lang w:val="zh-CN"/>
              </w:rPr>
              <w:t>发出之日起三十日内与采购人签订采购合同。由于</w:t>
            </w:r>
            <w:r>
              <w:rPr>
                <w:rFonts w:hint="eastAsia" w:ascii="仿宋" w:hAnsi="仿宋" w:eastAsia="仿宋" w:cs="仿宋"/>
                <w:color w:val="auto"/>
                <w:highlight w:val="none"/>
                <w:lang w:val="zh-TW" w:eastAsia="zh-TW"/>
              </w:rPr>
              <w:t>中选</w:t>
            </w:r>
            <w:r>
              <w:rPr>
                <w:rFonts w:hint="eastAsia" w:ascii="仿宋" w:hAnsi="仿宋" w:eastAsia="仿宋" w:cs="仿宋"/>
                <w:color w:val="auto"/>
                <w:sz w:val="22"/>
                <w:szCs w:val="22"/>
                <w:highlight w:val="none"/>
                <w:lang w:val="zh-CN"/>
              </w:rPr>
              <w:t>供应商</w:t>
            </w:r>
            <w:r>
              <w:rPr>
                <w:rFonts w:hint="eastAsia" w:ascii="Times New Roman" w:hAnsi="Times New Roman" w:eastAsia="仿宋" w:cs="Times New Roman"/>
                <w:color w:val="auto"/>
                <w:sz w:val="22"/>
                <w:szCs w:val="22"/>
                <w:highlight w:val="none"/>
                <w:lang w:val="zh-CN"/>
              </w:rPr>
              <w:t>的原因逾期未与采购人签订采购合同的，将视为放弃</w:t>
            </w:r>
            <w:r>
              <w:rPr>
                <w:rFonts w:hint="eastAsia" w:ascii="仿宋" w:hAnsi="仿宋" w:eastAsia="仿宋" w:cs="仿宋"/>
                <w:color w:val="auto"/>
                <w:highlight w:val="none"/>
                <w:lang w:val="zh-TW" w:eastAsia="zh-TW"/>
              </w:rPr>
              <w:t>中选</w:t>
            </w:r>
            <w:r>
              <w:rPr>
                <w:rFonts w:hint="eastAsia" w:ascii="Times New Roman" w:hAnsi="Times New Roman" w:eastAsia="仿宋" w:cs="Times New Roman"/>
                <w:color w:val="auto"/>
                <w:sz w:val="22"/>
                <w:szCs w:val="22"/>
                <w:highlight w:val="none"/>
                <w:lang w:val="zh-CN"/>
              </w:rPr>
              <w:t>，取消其</w:t>
            </w:r>
            <w:r>
              <w:rPr>
                <w:rFonts w:hint="eastAsia" w:ascii="仿宋" w:hAnsi="仿宋" w:eastAsia="仿宋" w:cs="仿宋"/>
                <w:color w:val="auto"/>
                <w:highlight w:val="none"/>
                <w:lang w:val="zh-TW" w:eastAsia="zh-TW"/>
              </w:rPr>
              <w:t>中选</w:t>
            </w:r>
            <w:r>
              <w:rPr>
                <w:rFonts w:hint="eastAsia" w:ascii="Times New Roman" w:hAnsi="Times New Roman" w:eastAsia="仿宋" w:cs="Times New Roman"/>
                <w:color w:val="auto"/>
                <w:sz w:val="22"/>
                <w:szCs w:val="22"/>
                <w:highlight w:val="none"/>
                <w:lang w:val="zh-CN"/>
              </w:rPr>
              <w:t>资格并将按相关规定进行处理。</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若中选供应商以非正当理由放弃中选，3年内不得参与本单位的采购项目。</w:t>
            </w:r>
          </w:p>
          <w:p>
            <w:pPr>
              <w:spacing w:line="360" w:lineRule="auto"/>
              <w:ind w:left="210" w:leftChars="100"/>
              <w:rPr>
                <w:rFonts w:hint="eastAsia"/>
                <w:color w:val="auto"/>
                <w:highlight w:val="none"/>
              </w:rPr>
            </w:pPr>
            <w:r>
              <w:rPr>
                <w:rFonts w:hint="eastAsia" w:ascii="仿宋" w:hAnsi="仿宋" w:eastAsia="仿宋" w:cs="仿宋"/>
                <w:color w:val="auto"/>
                <w:sz w:val="22"/>
                <w:szCs w:val="22"/>
                <w:highlight w:val="none"/>
                <w:lang w:val="zh-TW" w:eastAsia="zh-CN"/>
              </w:rPr>
              <w:t>（</w:t>
            </w:r>
            <w:r>
              <w:rPr>
                <w:rFonts w:hint="eastAsia" w:ascii="仿宋" w:hAnsi="仿宋" w:eastAsia="仿宋" w:cs="仿宋"/>
                <w:color w:val="auto"/>
                <w:sz w:val="22"/>
                <w:szCs w:val="22"/>
                <w:highlight w:val="none"/>
                <w:lang w:val="en-US" w:eastAsia="zh-CN"/>
              </w:rPr>
              <w:t>5</w:t>
            </w:r>
            <w:r>
              <w:rPr>
                <w:rFonts w:hint="eastAsia" w:ascii="仿宋" w:hAnsi="仿宋" w:eastAsia="仿宋" w:cs="仿宋"/>
                <w:color w:val="auto"/>
                <w:sz w:val="22"/>
                <w:szCs w:val="22"/>
                <w:highlight w:val="none"/>
                <w:lang w:val="zh-TW" w:eastAsia="zh-CN"/>
              </w:rPr>
              <w:t>）询价</w:t>
            </w:r>
            <w:r>
              <w:rPr>
                <w:rFonts w:hint="default" w:ascii="仿宋" w:hAnsi="仿宋" w:eastAsia="仿宋" w:cs="仿宋"/>
                <w:color w:val="auto"/>
                <w:sz w:val="22"/>
                <w:szCs w:val="22"/>
                <w:highlight w:val="none"/>
                <w:lang w:val="zh-TW" w:eastAsia="zh-TW"/>
              </w:rPr>
              <w:t>报价截止当天及之后</w:t>
            </w:r>
            <w:r>
              <w:rPr>
                <w:rFonts w:hint="eastAsia" w:ascii="仿宋" w:hAnsi="仿宋" w:eastAsia="仿宋" w:cs="仿宋"/>
                <w:color w:val="auto"/>
                <w:sz w:val="22"/>
                <w:szCs w:val="22"/>
                <w:highlight w:val="none"/>
                <w:lang w:val="en-US" w:eastAsia="zh-CN"/>
              </w:rPr>
              <w:t>2</w:t>
            </w:r>
            <w:r>
              <w:rPr>
                <w:rFonts w:hint="default" w:ascii="仿宋" w:hAnsi="仿宋" w:eastAsia="仿宋" w:cs="仿宋"/>
                <w:color w:val="auto"/>
                <w:sz w:val="22"/>
                <w:szCs w:val="22"/>
                <w:highlight w:val="none"/>
                <w:lang w:val="zh-TW" w:eastAsia="zh-TW"/>
              </w:rPr>
              <w:t>个工作日内</w:t>
            </w:r>
            <w:r>
              <w:rPr>
                <w:rFonts w:hint="default" w:ascii="仿宋" w:hAnsi="仿宋" w:eastAsia="仿宋" w:cs="仿宋"/>
                <w:color w:val="auto"/>
                <w:sz w:val="22"/>
                <w:szCs w:val="22"/>
                <w:highlight w:val="none"/>
                <w:lang w:val="zh-TW"/>
              </w:rPr>
              <w:t>，</w:t>
            </w:r>
            <w:r>
              <w:rPr>
                <w:rFonts w:hint="eastAsia" w:ascii="仿宋" w:hAnsi="仿宋" w:eastAsia="仿宋" w:cs="仿宋"/>
                <w:color w:val="auto"/>
                <w:sz w:val="22"/>
                <w:szCs w:val="22"/>
                <w:highlight w:val="none"/>
                <w:lang w:val="zh-TW" w:eastAsia="zh-CN"/>
              </w:rPr>
              <w:t>供应商</w:t>
            </w:r>
            <w:r>
              <w:rPr>
                <w:rFonts w:hint="default" w:ascii="仿宋" w:hAnsi="仿宋" w:eastAsia="仿宋" w:cs="仿宋"/>
                <w:color w:val="auto"/>
                <w:sz w:val="22"/>
                <w:szCs w:val="22"/>
                <w:highlight w:val="none"/>
                <w:lang w:val="zh-TW" w:eastAsia="zh-TW"/>
              </w:rPr>
              <w:t>应保证</w:t>
            </w:r>
            <w:r>
              <w:rPr>
                <w:rFonts w:hint="eastAsia" w:ascii="仿宋" w:hAnsi="仿宋" w:eastAsia="仿宋" w:cs="仿宋"/>
                <w:color w:val="auto"/>
                <w:sz w:val="22"/>
                <w:szCs w:val="22"/>
                <w:highlight w:val="none"/>
                <w:lang w:val="en-US" w:eastAsia="zh-CN"/>
              </w:rPr>
              <w:t>询价</w:t>
            </w:r>
            <w:r>
              <w:rPr>
                <w:rFonts w:hint="default" w:ascii="仿宋" w:hAnsi="仿宋" w:eastAsia="仿宋" w:cs="仿宋"/>
                <w:color w:val="auto"/>
                <w:sz w:val="22"/>
                <w:szCs w:val="22"/>
                <w:highlight w:val="none"/>
                <w:lang w:val="zh-TW" w:eastAsia="zh-TW"/>
              </w:rPr>
              <w:t>文件中所写明的法定代表人或委托代理人的</w:t>
            </w:r>
            <w:r>
              <w:rPr>
                <w:rFonts w:hint="default" w:ascii="仿宋" w:hAnsi="仿宋" w:eastAsia="仿宋" w:cs="仿宋"/>
                <w:color w:val="auto"/>
                <w:sz w:val="22"/>
                <w:szCs w:val="22"/>
                <w:highlight w:val="none"/>
                <w:lang w:val="zh-TW"/>
              </w:rPr>
              <w:t>联系方式的畅通，并确保其具备与采购人就本项目进行沟通的条件</w:t>
            </w:r>
            <w:r>
              <w:rPr>
                <w:rFonts w:hint="default" w:ascii="仿宋" w:hAnsi="仿宋" w:eastAsia="仿宋" w:cs="仿宋"/>
                <w:color w:val="auto"/>
                <w:sz w:val="22"/>
                <w:szCs w:val="22"/>
                <w:highlight w:val="none"/>
                <w:lang w:val="zh-TW" w:eastAsia="zh-TW"/>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5" w:hRule="atLeast"/>
          <w:jc w:val="center"/>
        </w:trPr>
        <w:tc>
          <w:tcPr>
            <w:tcW w:w="533" w:type="dxa"/>
            <w:vAlign w:val="center"/>
          </w:tcPr>
          <w:p>
            <w:pPr>
              <w:pStyle w:val="42"/>
              <w:numPr>
                <w:ilvl w:val="0"/>
                <w:numId w:val="10"/>
              </w:numPr>
              <w:tabs>
                <w:tab w:val="left" w:pos="220"/>
                <w:tab w:val="clear" w:pos="0"/>
              </w:tabs>
              <w:adjustRightInd w:val="0"/>
              <w:snapToGrid w:val="0"/>
              <w:jc w:val="both"/>
              <w:rPr>
                <w:rFonts w:hint="eastAsia" w:ascii="仿宋" w:hAnsi="仿宋" w:eastAsia="仿宋" w:cs="仿宋"/>
                <w:color w:val="auto"/>
                <w:szCs w:val="21"/>
                <w:highlight w:val="none"/>
              </w:rPr>
            </w:pPr>
          </w:p>
        </w:tc>
        <w:tc>
          <w:tcPr>
            <w:tcW w:w="1765" w:type="dxa"/>
            <w:vAlign w:val="center"/>
          </w:tcPr>
          <w:p>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left"/>
              <w:textAlignment w:val="auto"/>
              <w:rPr>
                <w:rFonts w:hint="eastAsia" w:ascii="仿宋" w:hAnsi="仿宋" w:eastAsia="仿宋" w:cs="仿宋"/>
                <w:color w:val="auto"/>
                <w:highlight w:val="none"/>
                <w:lang w:val="zh-TW" w:eastAsia="zh-TW"/>
              </w:rPr>
            </w:pPr>
            <w:r>
              <w:rPr>
                <w:rFonts w:hint="eastAsia" w:ascii="仿宋" w:hAnsi="仿宋" w:eastAsia="仿宋" w:cs="仿宋"/>
                <w:color w:val="auto"/>
                <w:highlight w:val="none"/>
                <w:lang w:val="zh-TW" w:eastAsia="zh-TW"/>
              </w:rPr>
              <w:t>总体说明</w:t>
            </w:r>
          </w:p>
          <w:p>
            <w:pPr>
              <w:spacing w:line="360" w:lineRule="auto"/>
              <w:jc w:val="center"/>
              <w:rPr>
                <w:rFonts w:hint="eastAsia" w:ascii="仿宋" w:hAnsi="仿宋" w:eastAsia="仿宋" w:cs="仿宋"/>
                <w:color w:val="auto"/>
                <w:highlight w:val="none"/>
                <w:lang w:val="zh-TW" w:eastAsia="zh-TW"/>
              </w:rPr>
            </w:pPr>
          </w:p>
        </w:tc>
        <w:tc>
          <w:tcPr>
            <w:tcW w:w="6801" w:type="dxa"/>
            <w:vAlign w:val="center"/>
          </w:tcPr>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val="en-US" w:eastAsia="zh-CN"/>
              </w:rPr>
              <w:t>参与询价</w:t>
            </w:r>
            <w:r>
              <w:rPr>
                <w:rFonts w:hint="eastAsia" w:ascii="仿宋" w:hAnsi="仿宋" w:eastAsia="仿宋" w:cs="仿宋"/>
                <w:color w:val="auto"/>
                <w:sz w:val="22"/>
                <w:szCs w:val="22"/>
                <w:highlight w:val="none"/>
              </w:rPr>
              <w:t>产生的一切费用由</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自行承担。</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(2)本采购文件中的条款为实质性要求，</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必须符合和满足，否则将视为无效响应处理。</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(3)“采购人”系指本次组织采购项目的</w:t>
            </w:r>
            <w:r>
              <w:rPr>
                <w:rFonts w:hint="eastAsia" w:ascii="仿宋" w:hAnsi="仿宋" w:eastAsia="仿宋" w:cs="仿宋"/>
                <w:color w:val="auto"/>
                <w:sz w:val="22"/>
                <w:szCs w:val="22"/>
                <w:highlight w:val="none"/>
                <w:lang w:eastAsia="zh-CN"/>
              </w:rPr>
              <w:t>德阳市罗江区人民医院</w:t>
            </w:r>
            <w:r>
              <w:rPr>
                <w:rFonts w:hint="eastAsia" w:ascii="仿宋" w:hAnsi="仿宋" w:eastAsia="仿宋" w:cs="仿宋"/>
                <w:color w:val="auto"/>
                <w:sz w:val="22"/>
                <w:szCs w:val="22"/>
                <w:highlight w:val="none"/>
              </w:rPr>
              <w:t>。</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(4)</w:t>
            </w:r>
            <w:r>
              <w:rPr>
                <w:rFonts w:hint="eastAsia" w:ascii="仿宋" w:hAnsi="仿宋" w:eastAsia="仿宋" w:cs="仿宋"/>
                <w:color w:val="auto"/>
                <w:sz w:val="22"/>
                <w:szCs w:val="22"/>
                <w:highlight w:val="none"/>
                <w:lang w:val="en-US" w:eastAsia="zh-CN"/>
              </w:rPr>
              <w:t>本文件中的</w:t>
            </w: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eastAsia="zh-CN"/>
              </w:rPr>
              <w:t>供应商</w:t>
            </w:r>
            <w:r>
              <w:rPr>
                <w:rFonts w:hint="eastAsia" w:ascii="仿宋" w:hAnsi="仿宋" w:eastAsia="仿宋" w:cs="仿宋"/>
                <w:color w:val="auto"/>
                <w:sz w:val="22"/>
                <w:szCs w:val="22"/>
                <w:highlight w:val="none"/>
              </w:rPr>
              <w:t>”系指获取了本项目采购文件，</w:t>
            </w:r>
            <w:r>
              <w:rPr>
                <w:rFonts w:hint="eastAsia" w:ascii="仿宋" w:hAnsi="仿宋" w:eastAsia="仿宋" w:cs="仿宋"/>
                <w:color w:val="auto"/>
                <w:sz w:val="22"/>
                <w:szCs w:val="22"/>
                <w:highlight w:val="none"/>
                <w:lang w:val="en-US" w:eastAsia="zh-CN"/>
              </w:rPr>
              <w:t>拟参与本次询价采购活动的潜在</w:t>
            </w:r>
            <w:r>
              <w:rPr>
                <w:rFonts w:hint="eastAsia" w:ascii="仿宋" w:hAnsi="仿宋" w:eastAsia="仿宋" w:cs="仿宋"/>
                <w:color w:val="auto"/>
                <w:sz w:val="22"/>
                <w:szCs w:val="22"/>
                <w:highlight w:val="none"/>
              </w:rPr>
              <w:t>供应商。</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(5)若遇特殊情况，采购人有权终止采购项目。</w:t>
            </w:r>
          </w:p>
          <w:p>
            <w:pPr>
              <w:spacing w:line="360" w:lineRule="auto"/>
              <w:ind w:left="210" w:leftChars="1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w:t>
            </w:r>
            <w:r>
              <w:rPr>
                <w:rFonts w:hint="eastAsia" w:ascii="仿宋" w:hAnsi="仿宋" w:eastAsia="仿宋" w:cs="仿宋"/>
                <w:color w:val="auto"/>
                <w:sz w:val="22"/>
                <w:szCs w:val="22"/>
                <w:highlight w:val="none"/>
                <w:lang w:val="en-US" w:eastAsia="zh-CN"/>
              </w:rPr>
              <w:t>6</w:t>
            </w:r>
            <w:r>
              <w:rPr>
                <w:rFonts w:hint="eastAsia" w:ascii="仿宋" w:hAnsi="仿宋" w:eastAsia="仿宋" w:cs="仿宋"/>
                <w:color w:val="auto"/>
                <w:sz w:val="22"/>
                <w:szCs w:val="22"/>
                <w:highlight w:val="none"/>
              </w:rPr>
              <w:t>)本采购文件最终解释权归采购人所有。</w:t>
            </w:r>
          </w:p>
        </w:tc>
      </w:tr>
    </w:tbl>
    <w:p>
      <w:pPr>
        <w:pStyle w:val="32"/>
        <w:keepNext w:val="0"/>
        <w:keepLines w:val="0"/>
        <w:pageBreakBefore w:val="0"/>
        <w:widowControl w:val="0"/>
        <w:numPr>
          <w:ilvl w:val="0"/>
          <w:numId w:val="0"/>
        </w:numPr>
        <w:kinsoku w:val="0"/>
        <w:wordWrap w:val="0"/>
        <w:overflowPunct w:val="0"/>
        <w:topLinePunct w:val="0"/>
        <w:autoSpaceDE w:val="0"/>
        <w:autoSpaceDN w:val="0"/>
        <w:bidi w:val="0"/>
        <w:adjustRightInd/>
        <w:snapToGrid/>
        <w:spacing w:line="360" w:lineRule="auto"/>
        <w:ind w:leftChars="200"/>
        <w:jc w:val="left"/>
        <w:textAlignment w:val="auto"/>
        <w:rPr>
          <w:rFonts w:hint="default" w:ascii="Times New Roman" w:hAnsi="Times New Roman" w:eastAsia="宋体" w:cs="Times New Roman"/>
          <w:color w:val="auto"/>
          <w:highlight w:val="none"/>
          <w:lang w:val="zh-TW" w:eastAsia="zh-TW"/>
        </w:rPr>
      </w:pPr>
    </w:p>
    <w:p>
      <w:pPr>
        <w:rPr>
          <w:rStyle w:val="21"/>
          <w:rFonts w:hint="default" w:asciiTheme="majorEastAsia" w:hAnsiTheme="majorEastAsia" w:eastAsiaTheme="majorEastAsia"/>
          <w:b/>
          <w:bCs/>
          <w:color w:val="auto"/>
          <w:sz w:val="32"/>
          <w:szCs w:val="32"/>
          <w:highlight w:val="none"/>
          <w:u w:val="none" w:color="auto"/>
          <w:lang w:eastAsia="zh-TW"/>
        </w:rPr>
      </w:pPr>
      <w:bookmarkStart w:id="4" w:name="第三章"/>
      <w:r>
        <w:rPr>
          <w:rStyle w:val="21"/>
          <w:rFonts w:hint="eastAsia" w:cs="Times New Roman" w:asciiTheme="majorEastAsia" w:hAnsiTheme="majorEastAsia" w:eastAsiaTheme="majorEastAsia"/>
          <w:b/>
          <w:bCs/>
          <w:color w:val="auto"/>
          <w:sz w:val="32"/>
          <w:szCs w:val="32"/>
          <w:highlight w:val="none"/>
          <w:u w:val="none" w:color="auto"/>
          <w:lang w:val="en-US" w:eastAsia="zh-CN"/>
        </w:rPr>
        <w:br w:type="page"/>
      </w:r>
    </w:p>
    <w:p>
      <w:pPr>
        <w:pStyle w:val="2"/>
        <w:bidi w:val="0"/>
        <w:ind w:left="0" w:leftChars="0" w:firstLine="0" w:firstLineChars="0"/>
        <w:rPr>
          <w:rStyle w:val="21"/>
          <w:rFonts w:hint="default" w:asciiTheme="majorEastAsia" w:hAnsiTheme="majorEastAsia" w:eastAsiaTheme="majorEastAsia"/>
          <w:b/>
          <w:bCs/>
          <w:color w:val="auto"/>
          <w:sz w:val="32"/>
          <w:szCs w:val="32"/>
          <w:highlight w:val="none"/>
          <w:u w:val="none" w:color="auto"/>
          <w:lang w:eastAsia="zh-TW"/>
        </w:rPr>
      </w:pPr>
      <w:bookmarkStart w:id="5" w:name="_Toc14719"/>
      <w:r>
        <w:rPr>
          <w:rStyle w:val="43"/>
          <w:rFonts w:hint="default"/>
          <w:b/>
          <w:bCs/>
          <w:color w:val="auto"/>
          <w:highlight w:val="none"/>
          <w:lang w:val="zh-TW" w:eastAsia="zh-TW"/>
        </w:rPr>
        <w:fldChar w:fldCharType="begin"/>
      </w:r>
      <w:r>
        <w:rPr>
          <w:rStyle w:val="43"/>
          <w:rFonts w:hint="default"/>
          <w:b/>
          <w:bCs/>
          <w:color w:val="auto"/>
          <w:highlight w:val="none"/>
          <w:lang w:val="zh-TW" w:eastAsia="zh-TW"/>
        </w:rPr>
        <w:instrText xml:space="preserve"> HYPERLINK  \l "目录" </w:instrText>
      </w:r>
      <w:r>
        <w:rPr>
          <w:rStyle w:val="43"/>
          <w:rFonts w:hint="default"/>
          <w:b/>
          <w:bCs/>
          <w:color w:val="auto"/>
          <w:highlight w:val="none"/>
          <w:lang w:val="zh-TW" w:eastAsia="zh-TW"/>
        </w:rPr>
        <w:fldChar w:fldCharType="separate"/>
      </w:r>
      <w:r>
        <w:rPr>
          <w:rStyle w:val="43"/>
          <w:rFonts w:hint="default"/>
          <w:b/>
          <w:bCs/>
          <w:color w:val="auto"/>
          <w:highlight w:val="none"/>
          <w:lang w:val="zh-TW" w:eastAsia="zh-TW"/>
        </w:rPr>
        <w:t>资格要求</w:t>
      </w:r>
      <w:r>
        <w:rPr>
          <w:rStyle w:val="43"/>
          <w:rFonts w:hint="default"/>
          <w:b/>
          <w:bCs/>
          <w:color w:val="auto"/>
          <w:highlight w:val="none"/>
          <w:lang w:val="zh-TW" w:eastAsia="zh-TW"/>
        </w:rPr>
        <w:fldChar w:fldCharType="end"/>
      </w:r>
      <w:bookmarkEnd w:id="5"/>
    </w:p>
    <w:bookmarkEnd w:id="4"/>
    <w:p>
      <w:pPr>
        <w:pStyle w:val="3"/>
        <w:numPr>
          <w:ilvl w:val="0"/>
          <w:numId w:val="0"/>
        </w:numPr>
        <w:bidi w:val="0"/>
        <w:rPr>
          <w:rFonts w:hint="default"/>
          <w:color w:val="auto"/>
          <w:sz w:val="24"/>
          <w:szCs w:val="24"/>
          <w:highlight w:val="none"/>
        </w:rPr>
      </w:pP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438"/>
        <w:gridCol w:w="474"/>
        <w:gridCol w:w="3311"/>
        <w:gridCol w:w="3511"/>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tblHeader/>
          <w:jc w:val="center"/>
        </w:trPr>
        <w:tc>
          <w:tcPr>
            <w:tcW w:w="438" w:type="dxa"/>
            <w:vAlign w:val="center"/>
          </w:tcPr>
          <w:p>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3785" w:type="dxa"/>
            <w:gridSpan w:val="2"/>
            <w:vAlign w:val="center"/>
          </w:tcPr>
          <w:p>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资格要求内容</w:t>
            </w:r>
          </w:p>
        </w:tc>
        <w:tc>
          <w:tcPr>
            <w:tcW w:w="3511" w:type="dxa"/>
            <w:vAlign w:val="center"/>
          </w:tcPr>
          <w:p>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通过条件</w:t>
            </w:r>
          </w:p>
        </w:tc>
        <w:tc>
          <w:tcPr>
            <w:tcW w:w="674" w:type="dxa"/>
            <w:vAlign w:val="center"/>
          </w:tcPr>
          <w:p>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具有良好的商业信誉和健全的财务会计制度</w:t>
            </w:r>
          </w:p>
        </w:tc>
        <w:tc>
          <w:tcPr>
            <w:tcW w:w="3511" w:type="dxa"/>
            <w:vMerge w:val="restart"/>
            <w:vAlign w:val="center"/>
          </w:tcPr>
          <w:p>
            <w:p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统一提供承诺函(格式见</w:t>
            </w:r>
            <w:r>
              <w:rPr>
                <w:rFonts w:ascii="Times New Roman" w:hAnsi="Times New Roman" w:eastAsia="宋体" w:cs="Times New Roman"/>
                <w:color w:val="auto"/>
                <w:highlight w:val="none"/>
              </w:rPr>
              <w:t>本文件</w:t>
            </w:r>
            <w:r>
              <w:rPr>
                <w:rFonts w:hint="default" w:ascii="Times New Roman" w:hAnsi="Times New Roman" w:eastAsia="宋体" w:cs="Times New Roman"/>
                <w:color w:val="auto"/>
                <w:highlight w:val="none"/>
              </w:rPr>
              <w:t>第</w:t>
            </w:r>
            <w:r>
              <w:rPr>
                <w:rFonts w:ascii="Times New Roman" w:hAnsi="Times New Roman" w:eastAsia="宋体" w:cs="Times New Roman"/>
                <w:color w:val="auto"/>
                <w:highlight w:val="none"/>
              </w:rPr>
              <w:t>四</w:t>
            </w:r>
            <w:r>
              <w:rPr>
                <w:rFonts w:hint="default" w:ascii="Times New Roman" w:hAnsi="Times New Roman" w:eastAsia="宋体" w:cs="Times New Roman"/>
                <w:color w:val="auto"/>
                <w:highlight w:val="none"/>
              </w:rPr>
              <w:t>章</w:t>
            </w:r>
            <w:r>
              <w:rPr>
                <w:color w:val="auto"/>
                <w:highlight w:val="none"/>
              </w:rPr>
              <w:fldChar w:fldCharType="begin"/>
            </w:r>
            <w:r>
              <w:rPr>
                <w:color w:val="auto"/>
                <w:highlight w:val="none"/>
              </w:rPr>
              <w:instrText xml:space="preserve"> HYPERLINK \l "承诺函" </w:instrText>
            </w:r>
            <w:r>
              <w:rPr>
                <w:color w:val="auto"/>
                <w:highlight w:val="none"/>
              </w:rPr>
              <w:fldChar w:fldCharType="separate"/>
            </w:r>
            <w:r>
              <w:rPr>
                <w:rStyle w:val="21"/>
                <w:rFonts w:hint="default" w:ascii="Times New Roman" w:hAnsi="Times New Roman" w:eastAsia="宋体" w:cs="Times New Roman"/>
                <w:color w:val="auto"/>
                <w:highlight w:val="none"/>
              </w:rPr>
              <w:t>格式</w:t>
            </w:r>
            <w:r>
              <w:rPr>
                <w:rStyle w:val="21"/>
                <w:rFonts w:ascii="Times New Roman" w:hAnsi="Times New Roman" w:eastAsia="宋体" w:cs="Times New Roman"/>
                <w:color w:val="auto"/>
                <w:highlight w:val="none"/>
              </w:rPr>
              <w:t>二</w:t>
            </w:r>
            <w:r>
              <w:rPr>
                <w:rStyle w:val="21"/>
                <w:rFonts w:hint="default" w:ascii="Times New Roman" w:hAnsi="Times New Roman" w:eastAsia="宋体" w:cs="Times New Roman"/>
                <w:color w:val="auto"/>
                <w:highlight w:val="none"/>
              </w:rPr>
              <w:t>《承诺函》</w:t>
            </w:r>
            <w:r>
              <w:rPr>
                <w:rStyle w:val="21"/>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t>)</w:t>
            </w:r>
          </w:p>
        </w:tc>
        <w:tc>
          <w:tcPr>
            <w:tcW w:w="674" w:type="dxa"/>
            <w:vMerge w:val="restart"/>
            <w:vAlign w:val="center"/>
          </w:tcPr>
          <w:p>
            <w:pPr>
              <w:pStyle w:val="5"/>
              <w:jc w:val="center"/>
              <w:rPr>
                <w:rFonts w:hint="default" w:ascii="Times New Roman" w:hAnsi="Times New Roman" w:eastAsia="宋体" w:cs="Times New Roman"/>
                <w:color w:val="auto"/>
                <w:highlight w:val="none"/>
              </w:rPr>
            </w:pPr>
            <w:r>
              <w:rPr>
                <w:rFonts w:ascii="Times New Roman" w:hAnsi="Times New Roman" w:eastAsia="宋体" w:cs="Times New Roman"/>
                <w:color w:val="auto"/>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具有履行合同所必需的设备和专业技术能力</w:t>
            </w:r>
          </w:p>
        </w:tc>
        <w:tc>
          <w:tcPr>
            <w:tcW w:w="3511" w:type="dxa"/>
            <w:vMerge w:val="continue"/>
            <w:vAlign w:val="center"/>
          </w:tcPr>
          <w:p>
            <w:pPr>
              <w:pStyle w:val="32"/>
              <w:numPr>
                <w:ilvl w:val="0"/>
                <w:numId w:val="12"/>
              </w:numPr>
              <w:ind w:firstLine="42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有依法缴纳税收和社会保障资金的良好记录</w:t>
            </w:r>
          </w:p>
        </w:tc>
        <w:tc>
          <w:tcPr>
            <w:tcW w:w="3511" w:type="dxa"/>
            <w:vMerge w:val="continue"/>
            <w:vAlign w:val="center"/>
          </w:tcPr>
          <w:p>
            <w:pPr>
              <w:pStyle w:val="32"/>
              <w:numPr>
                <w:ilvl w:val="0"/>
                <w:numId w:val="12"/>
              </w:numPr>
              <w:ind w:firstLine="42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参加本次采购活动前三年内，在经营活动中没有重大违法记录</w:t>
            </w:r>
          </w:p>
        </w:tc>
        <w:tc>
          <w:tcPr>
            <w:tcW w:w="3511" w:type="dxa"/>
            <w:vMerge w:val="continue"/>
            <w:vAlign w:val="center"/>
          </w:tcPr>
          <w:p>
            <w:pPr>
              <w:pStyle w:val="32"/>
              <w:numPr>
                <w:ilvl w:val="0"/>
                <w:numId w:val="12"/>
              </w:numPr>
              <w:ind w:firstLine="42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法律、行政法规规定的其他条件</w:t>
            </w:r>
          </w:p>
        </w:tc>
        <w:tc>
          <w:tcPr>
            <w:tcW w:w="3511" w:type="dxa"/>
            <w:vMerge w:val="continue"/>
            <w:vAlign w:val="center"/>
          </w:tcPr>
          <w:p>
            <w:pPr>
              <w:pStyle w:val="32"/>
              <w:numPr>
                <w:ilvl w:val="0"/>
                <w:numId w:val="12"/>
              </w:numPr>
              <w:ind w:firstLine="42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tc>
        <w:tc>
          <w:tcPr>
            <w:tcW w:w="3785" w:type="dxa"/>
            <w:gridSpan w:val="2"/>
            <w:vAlign w:val="center"/>
          </w:tcPr>
          <w:p>
            <w:pPr>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未被列入失信被执行人、重大税收违法案件当事人名单、政府采购严重违法失信行为记录名单</w:t>
            </w:r>
          </w:p>
        </w:tc>
        <w:tc>
          <w:tcPr>
            <w:tcW w:w="3511" w:type="dxa"/>
            <w:vMerge w:val="continue"/>
            <w:vAlign w:val="center"/>
          </w:tcPr>
          <w:p>
            <w:pPr>
              <w:pStyle w:val="32"/>
              <w:numPr>
                <w:ilvl w:val="0"/>
                <w:numId w:val="12"/>
              </w:numPr>
              <w:ind w:firstLine="42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w:t>
            </w:r>
          </w:p>
        </w:tc>
        <w:tc>
          <w:tcPr>
            <w:tcW w:w="3785" w:type="dxa"/>
            <w:gridSpan w:val="2"/>
            <w:vAlign w:val="center"/>
          </w:tcPr>
          <w:p>
            <w:pPr>
              <w:widowControl/>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供应商</w:t>
            </w:r>
            <w:r>
              <w:rPr>
                <w:rFonts w:hint="default" w:ascii="Times New Roman" w:hAnsi="Times New Roman" w:eastAsia="宋体" w:cs="Times New Roman"/>
                <w:color w:val="auto"/>
                <w:highlight w:val="none"/>
              </w:rPr>
              <w:t>应具备独立承担民事责任的能力及行业主管部门要求的各项资质</w:t>
            </w:r>
          </w:p>
        </w:tc>
        <w:tc>
          <w:tcPr>
            <w:tcW w:w="3511" w:type="dxa"/>
            <w:vMerge w:val="continue"/>
            <w:vAlign w:val="center"/>
          </w:tcPr>
          <w:p>
            <w:pPr>
              <w:pStyle w:val="32"/>
              <w:numPr>
                <w:ilvl w:val="0"/>
                <w:numId w:val="12"/>
              </w:numPr>
              <w:ind w:firstLineChars="0"/>
              <w:rPr>
                <w:rFonts w:hint="default" w:ascii="Times New Roman" w:hAnsi="Times New Roman" w:eastAsia="宋体" w:cs="Times New Roman"/>
                <w:color w:val="auto"/>
                <w:highlight w:val="none"/>
              </w:rPr>
            </w:pPr>
          </w:p>
        </w:tc>
        <w:tc>
          <w:tcPr>
            <w:tcW w:w="674" w:type="dxa"/>
            <w:vMerge w:val="continue"/>
            <w:vAlign w:val="center"/>
          </w:tcPr>
          <w:p>
            <w:pPr>
              <w:pStyle w:val="5"/>
              <w:rPr>
                <w:rFonts w:hint="default" w:ascii="Times New Roman" w:hAnsi="Times New Roman"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w:t>
            </w:r>
          </w:p>
        </w:tc>
        <w:tc>
          <w:tcPr>
            <w:tcW w:w="3785" w:type="dxa"/>
            <w:gridSpan w:val="2"/>
            <w:vAlign w:val="center"/>
          </w:tcPr>
          <w:p>
            <w:pPr>
              <w:widowControl/>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lang w:val="zh-TW" w:eastAsia="zh-TW"/>
              </w:rPr>
              <w:t>法定代表人授权委托书</w:t>
            </w:r>
          </w:p>
        </w:tc>
        <w:tc>
          <w:tcPr>
            <w:tcW w:w="3511" w:type="dxa"/>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参选代理人授权书（加盖</w:t>
            </w:r>
            <w:r>
              <w:rPr>
                <w:rFonts w:hint="eastAsia" w:ascii="Times New Roman" w:hAnsi="Times New Roman" w:eastAsia="宋体" w:cs="Times New Roman"/>
                <w:color w:val="auto"/>
                <w:highlight w:val="none"/>
                <w:lang w:val="en-US" w:eastAsia="zh-CN"/>
              </w:rPr>
              <w:t>供应商</w:t>
            </w:r>
            <w:r>
              <w:rPr>
                <w:rFonts w:hint="default" w:ascii="Times New Roman" w:hAnsi="Times New Roman" w:eastAsia="宋体" w:cs="Times New Roman"/>
                <w:color w:val="auto"/>
                <w:highlight w:val="none"/>
                <w:lang w:val="en-US" w:eastAsia="zh-CN"/>
              </w:rPr>
              <w:t>公章）。参选代理人身份证正反面复印件（加盖</w:t>
            </w:r>
            <w:r>
              <w:rPr>
                <w:rFonts w:hint="eastAsia" w:ascii="Times New Roman" w:hAnsi="Times New Roman" w:eastAsia="宋体" w:cs="Times New Roman"/>
                <w:color w:val="auto"/>
                <w:highlight w:val="none"/>
                <w:lang w:val="en-US" w:eastAsia="zh-CN"/>
              </w:rPr>
              <w:t>供应商</w:t>
            </w:r>
            <w:r>
              <w:rPr>
                <w:rFonts w:hint="default" w:ascii="Times New Roman" w:hAnsi="Times New Roman" w:eastAsia="宋体" w:cs="Times New Roman"/>
                <w:color w:val="auto"/>
                <w:highlight w:val="none"/>
                <w:lang w:val="en-US" w:eastAsia="zh-CN"/>
              </w:rPr>
              <w:t>公章）。</w:t>
            </w:r>
          </w:p>
        </w:tc>
        <w:tc>
          <w:tcPr>
            <w:tcW w:w="674" w:type="dxa"/>
            <w:vAlign w:val="center"/>
          </w:tcPr>
          <w:p>
            <w:pPr>
              <w:pStyle w:val="5"/>
              <w:numPr>
                <w:ilvl w:val="0"/>
                <w:numId w:val="0"/>
              </w:numP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格式详见第四章格式三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Merge w:val="restart"/>
            <w:vAlign w:val="center"/>
          </w:tcPr>
          <w:p>
            <w:pPr>
              <w:spacing w:line="240" w:lineRule="auto"/>
              <w:jc w:val="center"/>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highlight w:val="none"/>
                <w:lang w:val="en-US" w:eastAsia="zh-CN"/>
              </w:rPr>
              <w:t>9</w:t>
            </w:r>
          </w:p>
        </w:tc>
        <w:tc>
          <w:tcPr>
            <w:tcW w:w="474" w:type="dxa"/>
            <w:vMerge w:val="restart"/>
            <w:vAlign w:val="center"/>
          </w:tcPr>
          <w:p>
            <w:pPr>
              <w:widowControl/>
              <w:spacing w:line="240" w:lineRule="auto"/>
              <w:jc w:val="center"/>
              <w:rPr>
                <w:rFonts w:hint="eastAsia" w:ascii="宋体" w:hAnsi="宋体" w:eastAsia="宋体" w:cs="宋体"/>
                <w:color w:val="0000FF"/>
                <w:sz w:val="21"/>
                <w:szCs w:val="21"/>
                <w:lang w:val="en-US" w:eastAsia="zh-CN"/>
              </w:rPr>
            </w:pPr>
            <w:r>
              <w:rPr>
                <w:rFonts w:hint="eastAsia" w:ascii="宋体" w:hAnsi="宋体" w:eastAsia="宋体" w:cs="宋体"/>
                <w:color w:val="0000FF"/>
                <w:sz w:val="21"/>
                <w:szCs w:val="21"/>
                <w:lang w:val="en-US" w:eastAsia="zh-CN"/>
              </w:rPr>
              <w:t>其它资格要求</w:t>
            </w:r>
          </w:p>
        </w:tc>
        <w:tc>
          <w:tcPr>
            <w:tcW w:w="3311" w:type="dxa"/>
            <w:vAlign w:val="center"/>
          </w:tcPr>
          <w:p>
            <w:pPr>
              <w:pStyle w:val="5"/>
              <w:numPr>
                <w:ilvl w:val="0"/>
                <w:numId w:val="0"/>
              </w:numPr>
              <w:spacing w:line="240" w:lineRule="auto"/>
              <w:rPr>
                <w:rFonts w:hint="eastAsia" w:ascii="宋体" w:hAnsi="宋体" w:eastAsia="宋体" w:cs="宋体"/>
                <w:color w:val="0000FF"/>
                <w:sz w:val="21"/>
                <w:szCs w:val="21"/>
              </w:rPr>
            </w:pPr>
            <w:r>
              <w:rPr>
                <w:rFonts w:hint="eastAsia" w:ascii="宋体" w:hAnsi="宋体" w:eastAsia="宋体" w:cs="宋体"/>
                <w:color w:val="0000FF"/>
                <w:sz w:val="21"/>
                <w:szCs w:val="21"/>
              </w:rPr>
              <w:t>产品具备医疗器械注册证或备案凭证</w:t>
            </w:r>
            <w:r>
              <w:rPr>
                <w:rFonts w:hint="eastAsia" w:ascii="宋体" w:hAnsi="宋体" w:eastAsia="宋体" w:cs="宋体"/>
                <w:color w:val="0000FF"/>
                <w:sz w:val="21"/>
                <w:szCs w:val="21"/>
                <w:lang w:eastAsia="zh-CN"/>
              </w:rPr>
              <w:t>；</w:t>
            </w:r>
          </w:p>
        </w:tc>
        <w:tc>
          <w:tcPr>
            <w:tcW w:w="3511" w:type="dxa"/>
            <w:vAlign w:val="center"/>
          </w:tcPr>
          <w:p>
            <w:pPr>
              <w:spacing w:line="240" w:lineRule="auto"/>
              <w:jc w:val="left"/>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rPr>
              <w:t>报价时填报参选产品医疗器械注册证或备案凭证号。</w:t>
            </w:r>
          </w:p>
        </w:tc>
        <w:tc>
          <w:tcPr>
            <w:tcW w:w="674" w:type="dxa"/>
            <w:vAlign w:val="center"/>
          </w:tcPr>
          <w:p>
            <w:pPr>
              <w:pStyle w:val="5"/>
              <w:numPr>
                <w:ilvl w:val="0"/>
                <w:numId w:val="0"/>
              </w:numPr>
              <w:spacing w:line="240" w:lineRule="auto"/>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Merge w:val="continue"/>
            <w:vAlign w:val="center"/>
          </w:tcPr>
          <w:p>
            <w:pPr>
              <w:spacing w:line="240" w:lineRule="auto"/>
              <w:jc w:val="center"/>
              <w:rPr>
                <w:rFonts w:hint="eastAsia" w:ascii="宋体" w:hAnsi="宋体" w:eastAsia="宋体" w:cs="宋体"/>
                <w:color w:val="0000FF"/>
                <w:sz w:val="21"/>
                <w:szCs w:val="21"/>
                <w:highlight w:val="none"/>
                <w:lang w:val="en-US" w:eastAsia="zh-CN"/>
              </w:rPr>
            </w:pPr>
          </w:p>
        </w:tc>
        <w:tc>
          <w:tcPr>
            <w:tcW w:w="474" w:type="dxa"/>
            <w:vMerge w:val="continue"/>
            <w:vAlign w:val="center"/>
          </w:tcPr>
          <w:p>
            <w:pPr>
              <w:widowControl/>
              <w:spacing w:line="240" w:lineRule="auto"/>
              <w:rPr>
                <w:rFonts w:hint="eastAsia" w:ascii="宋体" w:hAnsi="宋体" w:eastAsia="宋体" w:cs="宋体"/>
                <w:color w:val="0000FF"/>
                <w:sz w:val="21"/>
                <w:szCs w:val="21"/>
                <w:highlight w:val="none"/>
                <w:lang w:val="en-US" w:eastAsia="zh-CN"/>
              </w:rPr>
            </w:pPr>
          </w:p>
        </w:tc>
        <w:tc>
          <w:tcPr>
            <w:tcW w:w="3311" w:type="dxa"/>
            <w:vAlign w:val="center"/>
          </w:tcPr>
          <w:p>
            <w:pPr>
              <w:widowControl/>
              <w:spacing w:line="240" w:lineRule="auto"/>
              <w:rPr>
                <w:rFonts w:hint="eastAsia" w:ascii="宋体" w:hAnsi="宋体" w:eastAsia="宋体" w:cs="宋体"/>
                <w:color w:val="0000FF"/>
                <w:sz w:val="21"/>
                <w:szCs w:val="21"/>
              </w:rPr>
            </w:pPr>
            <w:r>
              <w:rPr>
                <w:rFonts w:hint="eastAsia" w:ascii="宋体" w:hAnsi="宋体" w:eastAsia="宋体" w:cs="宋体"/>
                <w:color w:val="0000FF"/>
                <w:sz w:val="21"/>
                <w:szCs w:val="21"/>
              </w:rPr>
              <w:t>如参选产品属于四川省医械集中采购及医药价格监管平台挂网产品范围：</w:t>
            </w:r>
          </w:p>
          <w:p>
            <w:pPr>
              <w:pStyle w:val="32"/>
              <w:widowControl/>
              <w:numPr>
                <w:ilvl w:val="0"/>
                <w:numId w:val="13"/>
              </w:numPr>
              <w:spacing w:line="240" w:lineRule="auto"/>
              <w:ind w:firstLineChars="0"/>
              <w:rPr>
                <w:rFonts w:hint="eastAsia" w:ascii="宋体" w:hAnsi="宋体" w:eastAsia="宋体" w:cs="宋体"/>
                <w:color w:val="0000FF"/>
                <w:sz w:val="21"/>
                <w:szCs w:val="21"/>
              </w:rPr>
            </w:pPr>
            <w:r>
              <w:rPr>
                <w:rFonts w:hint="eastAsia" w:ascii="宋体" w:hAnsi="宋体" w:eastAsia="宋体" w:cs="宋体"/>
                <w:color w:val="0000FF"/>
                <w:sz w:val="21"/>
                <w:szCs w:val="21"/>
              </w:rPr>
              <w:t>参选产品已纳入价格联动采购范围的，须在四川省医械集中采购及医药价格监管平台完成挂网销售相关工作。</w:t>
            </w:r>
          </w:p>
          <w:p>
            <w:pPr>
              <w:widowControl/>
              <w:spacing w:line="240" w:lineRule="auto"/>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lang w:val="en-US" w:eastAsia="zh-CN"/>
              </w:rPr>
              <w:t>2</w:t>
            </w: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rPr>
              <w:t>参选产品未纳入价格联动采购范围的，生产厂家应书面承诺，以不高于本次参选最终报价的价格在四川省医械集中采购及医药价格监管平台办理备案采购相关事宜。</w:t>
            </w:r>
          </w:p>
        </w:tc>
        <w:tc>
          <w:tcPr>
            <w:tcW w:w="3511" w:type="dxa"/>
            <w:vAlign w:val="center"/>
          </w:tcPr>
          <w:p>
            <w:pPr>
              <w:spacing w:line="240" w:lineRule="auto"/>
              <w:rPr>
                <w:rFonts w:hint="eastAsia" w:ascii="宋体" w:hAnsi="宋体" w:eastAsia="宋体" w:cs="宋体"/>
                <w:color w:val="0000FF"/>
                <w:sz w:val="21"/>
                <w:szCs w:val="21"/>
              </w:rPr>
            </w:pPr>
            <w:r>
              <w:rPr>
                <w:rFonts w:hint="eastAsia" w:ascii="宋体" w:hAnsi="宋体" w:eastAsia="宋体" w:cs="宋体"/>
                <w:color w:val="0000FF"/>
                <w:sz w:val="21"/>
                <w:szCs w:val="21"/>
              </w:rPr>
              <w:t>如涉及第（1）种情况，参选供应商报价时填报参选产品挂网流水号。</w:t>
            </w:r>
          </w:p>
          <w:p>
            <w:pPr>
              <w:spacing w:line="240" w:lineRule="auto"/>
              <w:jc w:val="left"/>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rPr>
              <w:t>如涉及第（2）种情况，请在参选文件</w:t>
            </w:r>
            <w:r>
              <w:rPr>
                <w:rFonts w:hint="eastAsia" w:ascii="宋体" w:hAnsi="宋体" w:eastAsia="宋体" w:cs="宋体"/>
                <w:color w:val="0000FF"/>
                <w:sz w:val="21"/>
                <w:szCs w:val="21"/>
              </w:rPr>
              <w:fldChar w:fldCharType="begin"/>
            </w:r>
            <w:r>
              <w:rPr>
                <w:rFonts w:hint="eastAsia" w:ascii="宋体" w:hAnsi="宋体" w:eastAsia="宋体" w:cs="宋体"/>
                <w:color w:val="0000FF"/>
                <w:sz w:val="21"/>
                <w:szCs w:val="21"/>
              </w:rPr>
              <w:instrText xml:space="preserve">HYPERLINK \l "格式六"</w:instrText>
            </w:r>
            <w:r>
              <w:rPr>
                <w:rFonts w:hint="eastAsia" w:ascii="宋体" w:hAnsi="宋体" w:eastAsia="宋体" w:cs="宋体"/>
                <w:color w:val="0000FF"/>
                <w:sz w:val="21"/>
                <w:szCs w:val="21"/>
              </w:rPr>
              <w:fldChar w:fldCharType="separate"/>
            </w:r>
            <w:r>
              <w:rPr>
                <w:rStyle w:val="21"/>
                <w:rFonts w:hint="eastAsia" w:ascii="宋体" w:hAnsi="宋体" w:eastAsia="宋体" w:cs="宋体"/>
                <w:color w:val="0000FF"/>
                <w:sz w:val="21"/>
                <w:szCs w:val="21"/>
              </w:rPr>
              <w:t>格式六</w:t>
            </w:r>
            <w:r>
              <w:rPr>
                <w:rStyle w:val="21"/>
                <w:rFonts w:hint="eastAsia" w:ascii="宋体" w:hAnsi="宋体" w:eastAsia="宋体" w:cs="宋体"/>
                <w:color w:val="0000FF"/>
                <w:sz w:val="21"/>
                <w:szCs w:val="21"/>
              </w:rPr>
              <w:fldChar w:fldCharType="end"/>
            </w:r>
            <w:r>
              <w:rPr>
                <w:rFonts w:hint="eastAsia" w:ascii="宋体" w:hAnsi="宋体" w:eastAsia="宋体" w:cs="宋体"/>
                <w:color w:val="0000FF"/>
                <w:sz w:val="21"/>
                <w:szCs w:val="21"/>
              </w:rPr>
              <w:t>中提供生产厂家面承诺函，格式自拟。</w:t>
            </w:r>
          </w:p>
        </w:tc>
        <w:tc>
          <w:tcPr>
            <w:tcW w:w="674" w:type="dxa"/>
            <w:vAlign w:val="center"/>
          </w:tcPr>
          <w:p>
            <w:pPr>
              <w:pStyle w:val="5"/>
              <w:numPr>
                <w:ilvl w:val="0"/>
                <w:numId w:val="0"/>
              </w:numPr>
              <w:spacing w:line="240" w:lineRule="auto"/>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438" w:type="dxa"/>
            <w:vMerge w:val="continue"/>
            <w:vAlign w:val="center"/>
          </w:tcPr>
          <w:p>
            <w:pPr>
              <w:spacing w:line="240" w:lineRule="auto"/>
              <w:jc w:val="center"/>
              <w:rPr>
                <w:rFonts w:hint="eastAsia" w:ascii="宋体" w:hAnsi="宋体" w:eastAsia="宋体" w:cs="宋体"/>
                <w:color w:val="0000FF"/>
                <w:sz w:val="21"/>
                <w:szCs w:val="21"/>
                <w:highlight w:val="none"/>
                <w:lang w:val="en-US" w:eastAsia="zh-CN"/>
              </w:rPr>
            </w:pPr>
          </w:p>
        </w:tc>
        <w:tc>
          <w:tcPr>
            <w:tcW w:w="474" w:type="dxa"/>
            <w:vMerge w:val="continue"/>
            <w:vAlign w:val="center"/>
          </w:tcPr>
          <w:p>
            <w:pPr>
              <w:widowControl/>
              <w:spacing w:line="240" w:lineRule="auto"/>
              <w:rPr>
                <w:rFonts w:hint="eastAsia" w:ascii="宋体" w:hAnsi="宋体" w:eastAsia="宋体" w:cs="宋体"/>
                <w:color w:val="0000FF"/>
                <w:sz w:val="21"/>
                <w:szCs w:val="21"/>
                <w:highlight w:val="none"/>
                <w:lang w:val="en-US" w:eastAsia="zh-CN"/>
              </w:rPr>
            </w:pPr>
          </w:p>
        </w:tc>
        <w:tc>
          <w:tcPr>
            <w:tcW w:w="3311" w:type="dxa"/>
            <w:vAlign w:val="center"/>
          </w:tcPr>
          <w:p>
            <w:pPr>
              <w:widowControl/>
              <w:spacing w:line="240" w:lineRule="auto"/>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rPr>
              <w:t>参选产品生产企业对参选供应商的授权</w:t>
            </w:r>
          </w:p>
        </w:tc>
        <w:tc>
          <w:tcPr>
            <w:tcW w:w="3511" w:type="dxa"/>
            <w:vAlign w:val="center"/>
          </w:tcPr>
          <w:p>
            <w:pPr>
              <w:pStyle w:val="32"/>
              <w:numPr>
                <w:ilvl w:val="0"/>
                <w:numId w:val="0"/>
              </w:numPr>
              <w:spacing w:line="240" w:lineRule="auto"/>
              <w:ind w:leftChars="0"/>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lang w:val="en-US" w:eastAsia="zh-CN"/>
              </w:rPr>
              <w:t>1</w:t>
            </w: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rPr>
              <w:t>应明确体现参选产品生产企业（进口产品可由全国总代理）指定参选供应商作为参选产品对采购人的配送商。</w:t>
            </w:r>
          </w:p>
          <w:p>
            <w:pPr>
              <w:spacing w:line="240" w:lineRule="auto"/>
              <w:jc w:val="left"/>
              <w:rPr>
                <w:rFonts w:hint="eastAsia" w:ascii="宋体" w:hAnsi="宋体" w:eastAsia="宋体" w:cs="宋体"/>
                <w:color w:val="0000FF"/>
                <w:sz w:val="21"/>
                <w:szCs w:val="21"/>
                <w:highlight w:val="none"/>
                <w:lang w:val="en-US" w:eastAsia="zh-CN"/>
              </w:rPr>
            </w:pP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lang w:val="en-US" w:eastAsia="zh-CN"/>
              </w:rPr>
              <w:t>2</w:t>
            </w:r>
            <w:r>
              <w:rPr>
                <w:rFonts w:hint="eastAsia" w:ascii="宋体" w:hAnsi="宋体" w:eastAsia="宋体" w:cs="宋体"/>
                <w:color w:val="0000FF"/>
                <w:sz w:val="21"/>
                <w:szCs w:val="21"/>
                <w:lang w:eastAsia="zh-CN"/>
              </w:rPr>
              <w:t>）</w:t>
            </w:r>
            <w:r>
              <w:rPr>
                <w:rFonts w:hint="eastAsia" w:ascii="宋体" w:hAnsi="宋体" w:eastAsia="宋体" w:cs="宋体"/>
                <w:color w:val="0000FF"/>
                <w:sz w:val="21"/>
                <w:szCs w:val="21"/>
              </w:rPr>
              <w:t>请在参选文件格式</w:t>
            </w:r>
            <w:r>
              <w:rPr>
                <w:rFonts w:hint="eastAsia" w:ascii="宋体" w:hAnsi="宋体" w:eastAsia="宋体" w:cs="宋体"/>
                <w:color w:val="0000FF"/>
                <w:sz w:val="21"/>
                <w:szCs w:val="21"/>
                <w:lang w:val="en-US" w:eastAsia="zh-CN"/>
              </w:rPr>
              <w:t>六</w:t>
            </w:r>
            <w:r>
              <w:rPr>
                <w:rFonts w:hint="eastAsia" w:ascii="宋体" w:hAnsi="宋体" w:eastAsia="宋体" w:cs="宋体"/>
                <w:color w:val="0000FF"/>
                <w:sz w:val="21"/>
                <w:szCs w:val="21"/>
              </w:rPr>
              <w:t>中提供，格式自拟。</w:t>
            </w:r>
          </w:p>
        </w:tc>
        <w:tc>
          <w:tcPr>
            <w:tcW w:w="674" w:type="dxa"/>
            <w:vAlign w:val="center"/>
          </w:tcPr>
          <w:p>
            <w:pPr>
              <w:pStyle w:val="5"/>
              <w:numPr>
                <w:ilvl w:val="0"/>
                <w:numId w:val="0"/>
              </w:numPr>
              <w:spacing w:line="240" w:lineRule="auto"/>
              <w:jc w:val="center"/>
              <w:rPr>
                <w:rFonts w:hint="eastAsia" w:ascii="宋体" w:hAnsi="宋体" w:eastAsia="宋体" w:cs="宋体"/>
                <w:color w:val="auto"/>
                <w:sz w:val="21"/>
                <w:szCs w:val="21"/>
                <w:highlight w:val="none"/>
                <w:lang w:val="en-US" w:eastAsia="zh-CN"/>
              </w:rPr>
            </w:pPr>
          </w:p>
        </w:tc>
      </w:tr>
    </w:tbl>
    <w:p>
      <w:pPr>
        <w:pStyle w:val="5"/>
        <w:rPr>
          <w:rFonts w:hint="default" w:ascii="Times New Roman" w:hAnsi="Times New Roman" w:eastAsia="宋体" w:cs="Times New Roman"/>
          <w:color w:val="auto"/>
          <w:highlight w:val="none"/>
          <w:lang w:eastAsia="zh-TW"/>
        </w:rPr>
      </w:pPr>
    </w:p>
    <w:p>
      <w:pPr>
        <w:rPr>
          <w:rFonts w:hint="default"/>
          <w:lang w:eastAsia="zh-TW"/>
        </w:rPr>
      </w:pPr>
    </w:p>
    <w:p>
      <w:pPr>
        <w:pStyle w:val="2"/>
        <w:bidi w:val="0"/>
        <w:rPr>
          <w:rStyle w:val="21"/>
          <w:rFonts w:hint="default" w:cs="Times New Roman" w:asciiTheme="majorEastAsia" w:hAnsiTheme="majorEastAsia" w:eastAsiaTheme="majorEastAsia"/>
          <w:b/>
          <w:bCs/>
          <w:color w:val="auto"/>
          <w:szCs w:val="36"/>
          <w:highlight w:val="none"/>
          <w:u w:val="none" w:color="auto"/>
          <w:lang w:val="en-US" w:eastAsia="zh-CN"/>
        </w:rPr>
      </w:pPr>
      <w:r>
        <w:rPr>
          <w:rStyle w:val="21"/>
          <w:rFonts w:hint="eastAsia" w:cs="Times New Roman" w:asciiTheme="majorEastAsia" w:hAnsiTheme="majorEastAsia" w:eastAsiaTheme="majorEastAsia"/>
          <w:b/>
          <w:bCs/>
          <w:color w:val="auto"/>
          <w:szCs w:val="36"/>
          <w:highlight w:val="none"/>
          <w:u w:val="none" w:color="auto"/>
          <w:lang w:val="en-US" w:eastAsia="zh-CN"/>
        </w:rPr>
        <w:t xml:space="preserve"> 采购需求</w:t>
      </w:r>
    </w:p>
    <w:p>
      <w:pPr>
        <w:pStyle w:val="14"/>
        <w:spacing w:before="0" w:after="0" w:line="240" w:lineRule="auto"/>
        <w:ind w:firstLine="0"/>
        <w:rPr>
          <w:rFonts w:ascii="仿宋" w:hAnsi="仿宋" w:eastAsia="仿宋" w:cs="仿宋"/>
          <w:sz w:val="24"/>
          <w:szCs w:val="24"/>
        </w:rPr>
      </w:pPr>
      <w:bookmarkStart w:id="6" w:name="_Toc21556"/>
    </w:p>
    <w:p>
      <w:pPr>
        <w:pStyle w:val="3"/>
        <w:bidi w:val="0"/>
        <w:rPr>
          <w:rFonts w:hint="default"/>
          <w:color w:val="auto"/>
          <w:highlight w:val="none"/>
        </w:rPr>
      </w:pPr>
      <w:r>
        <w:rPr>
          <w:rFonts w:hint="eastAsia" w:ascii="仿宋" w:hAnsi="仿宋" w:eastAsia="仿宋" w:cs="仿宋"/>
          <w:b/>
          <w:bCs/>
          <w:sz w:val="24"/>
          <w:szCs w:val="24"/>
        </w:rPr>
        <w:t>项目概况</w:t>
      </w:r>
    </w:p>
    <w:p>
      <w:pPr>
        <w:pStyle w:val="3"/>
        <w:numPr>
          <w:ilvl w:val="0"/>
          <w:numId w:val="0"/>
        </w:numPr>
        <w:bidi w:val="0"/>
        <w:ind w:firstLine="482"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德阳市罗江区人民医院采购结核分枝杆菌和利福平耐药突变检测试剂盒采购项目产品（详见采购清单）通过本次询比价确定一家定点供应商，服务期3年。</w:t>
      </w:r>
    </w:p>
    <w:p>
      <w:pPr>
        <w:pStyle w:val="3"/>
        <w:bidi w:val="0"/>
        <w:rPr>
          <w:rFonts w:hint="default"/>
          <w:color w:val="auto"/>
          <w:highlight w:val="none"/>
        </w:rPr>
      </w:pPr>
      <w:r>
        <w:rPr>
          <w:rStyle w:val="44"/>
          <w:rFonts w:hint="default"/>
          <w:b/>
          <w:bCs/>
          <w:color w:val="auto"/>
          <w:highlight w:val="none"/>
        </w:rPr>
        <w:t>采购需求</w:t>
      </w:r>
      <w:r>
        <w:rPr>
          <w:rFonts w:hint="default" w:ascii="Times New Roman" w:hAnsi="Times New Roman" w:eastAsia="宋体" w:cs="Times New Roman"/>
          <w:b/>
          <w:bCs/>
          <w:color w:val="auto"/>
          <w:highlight w:val="none"/>
        </w:rPr>
        <w:t>：</w:t>
      </w:r>
      <w:bookmarkEnd w:id="6"/>
    </w:p>
    <w:p>
      <w:pPr>
        <w:rPr>
          <w:rFonts w:hint="default" w:eastAsia="宋体"/>
          <w:lang w:val="en-US" w:eastAsia="zh-CN"/>
        </w:rPr>
      </w:pPr>
      <w:r>
        <w:rPr>
          <w:rFonts w:hint="eastAsia" w:ascii="Times New Roman" w:hAnsi="Times New Roman" w:eastAsia="宋体" w:cs="Times New Roman"/>
          <w:b/>
          <w:bCs/>
          <w:color w:val="auto"/>
          <w:highlight w:val="none"/>
          <w:lang w:val="en-US" w:eastAsia="zh-CN"/>
        </w:rPr>
        <w:t>1.采购清单及要求：</w:t>
      </w:r>
    </w:p>
    <w:tbl>
      <w:tblPr>
        <w:tblStyle w:val="16"/>
        <w:tblW w:w="8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300"/>
        <w:gridCol w:w="4625"/>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87" w:type="dxa"/>
            <w:vAlign w:val="center"/>
          </w:tcPr>
          <w:p>
            <w:pPr>
              <w:pStyle w:val="14"/>
              <w:widowControl w:val="0"/>
              <w:numPr>
                <w:ilvl w:val="0"/>
                <w:numId w:val="0"/>
              </w:numPr>
              <w:snapToGrid w:val="0"/>
              <w:spacing w:before="0" w:after="0"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1300" w:type="dxa"/>
            <w:vAlign w:val="center"/>
          </w:tcPr>
          <w:p>
            <w:pPr>
              <w:pStyle w:val="14"/>
              <w:widowControl w:val="0"/>
              <w:numPr>
                <w:ilvl w:val="0"/>
                <w:numId w:val="0"/>
              </w:numPr>
              <w:snapToGrid w:val="0"/>
              <w:spacing w:before="0" w:after="0"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产品名称</w:t>
            </w:r>
          </w:p>
        </w:tc>
        <w:tc>
          <w:tcPr>
            <w:tcW w:w="4625" w:type="dxa"/>
            <w:vAlign w:val="center"/>
          </w:tcPr>
          <w:p>
            <w:pPr>
              <w:pStyle w:val="14"/>
              <w:widowControl w:val="0"/>
              <w:numPr>
                <w:ilvl w:val="0"/>
                <w:numId w:val="0"/>
              </w:numPr>
              <w:snapToGrid w:val="0"/>
              <w:spacing w:before="0" w:after="0"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技术参数</w:t>
            </w:r>
          </w:p>
        </w:tc>
        <w:tc>
          <w:tcPr>
            <w:tcW w:w="1975" w:type="dxa"/>
            <w:vAlign w:val="center"/>
          </w:tcPr>
          <w:p>
            <w:pPr>
              <w:pStyle w:val="14"/>
              <w:widowControl w:val="0"/>
              <w:numPr>
                <w:ilvl w:val="0"/>
                <w:numId w:val="0"/>
              </w:numPr>
              <w:snapToGrid w:val="0"/>
              <w:spacing w:before="0" w:after="0" w:line="240" w:lineRule="auto"/>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限高价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787" w:type="dxa"/>
            <w:vAlign w:val="center"/>
          </w:tcPr>
          <w:p>
            <w:pPr>
              <w:pStyle w:val="14"/>
              <w:widowControl w:val="0"/>
              <w:numPr>
                <w:ilvl w:val="0"/>
                <w:numId w:val="0"/>
              </w:numPr>
              <w:snapToGrid w:val="0"/>
              <w:spacing w:before="0" w:after="0"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p>
        </w:tc>
        <w:tc>
          <w:tcPr>
            <w:tcW w:w="1300" w:type="dxa"/>
            <w:vAlign w:val="center"/>
          </w:tcPr>
          <w:p>
            <w:pPr>
              <w:pStyle w:val="14"/>
              <w:widowControl w:val="0"/>
              <w:numPr>
                <w:ilvl w:val="0"/>
                <w:numId w:val="0"/>
              </w:numPr>
              <w:snapToGrid w:val="0"/>
              <w:spacing w:before="0" w:after="0" w:line="360" w:lineRule="auto"/>
              <w:jc w:val="center"/>
              <w:rPr>
                <w:rFonts w:hint="default" w:ascii="仿宋" w:hAnsi="仿宋" w:eastAsia="仿宋" w:cs="仿宋"/>
                <w:b w:val="0"/>
                <w:bCs w:val="0"/>
                <w:sz w:val="24"/>
                <w:szCs w:val="24"/>
                <w:vertAlign w:val="baseline"/>
                <w:lang w:val="en-US" w:eastAsia="zh-CN"/>
              </w:rPr>
            </w:pPr>
            <w:r>
              <w:rPr>
                <w:rFonts w:hint="eastAsia" w:ascii="宋体" w:hAnsi="宋体" w:eastAsia="宋体" w:cs="宋体"/>
                <w:i w:val="0"/>
                <w:iCs w:val="0"/>
                <w:color w:val="000000"/>
                <w:sz w:val="21"/>
                <w:szCs w:val="21"/>
                <w:u w:val="none"/>
                <w:lang w:val="en-US" w:eastAsia="zh-CN"/>
              </w:rPr>
              <w:t>结核分枝杆菌和利福平耐药突变检测试剂盒（PCR-荧光探针法）</w:t>
            </w:r>
          </w:p>
        </w:tc>
        <w:tc>
          <w:tcPr>
            <w:tcW w:w="4625" w:type="dxa"/>
            <w:vAlign w:val="center"/>
          </w:tcPr>
          <w:p>
            <w:pPr>
              <w:pStyle w:val="32"/>
              <w:keepNext w:val="0"/>
              <w:keepLines w:val="0"/>
              <w:pageBreakBefore w:val="0"/>
              <w:widowControl/>
              <w:numPr>
                <w:ilvl w:val="0"/>
                <w:numId w:val="14"/>
              </w:numPr>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结核分枝杆菌精密度满足TB-DNA的Ct值的CV≤10%。</w:t>
            </w:r>
          </w:p>
          <w:p>
            <w:pPr>
              <w:pStyle w:val="32"/>
              <w:keepNext w:val="0"/>
              <w:keepLines w:val="0"/>
              <w:pageBreakBefore w:val="0"/>
              <w:widowControl/>
              <w:numPr>
                <w:ilvl w:val="0"/>
                <w:numId w:val="14"/>
              </w:numPr>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利福平耐药突变精密度满足所有检测靶标Ct值的CV≤10%。</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3．结核分枝杆菌最低检测限为10个菌／mL。</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4．利福平耐药突变最低检测限为1x103个菌/mL.</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5．结核分枝杆菌与对比试剂一致性总符合率大于90%。</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6．利福平耐药突变基因与对比试剂一致性总符合率大于95%。</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7．本试剂卡盒可检测多个利福平耐药位点，至少包括以下耐药位点：RIF531、RIF533、RIF513、RIF522、RIF526、RIF516等。</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8．从样本前处理至获得样本检测结果，样本周转时间约2.5h。</w:t>
            </w:r>
          </w:p>
          <w:p>
            <w:pPr>
              <w:pStyle w:val="32"/>
              <w:keepNext w:val="0"/>
              <w:keepLines w:val="0"/>
              <w:pageBreakBefore w:val="0"/>
              <w:widowControl/>
              <w:kinsoku/>
              <w:wordWrap/>
              <w:overflowPunct/>
              <w:topLinePunct w:val="0"/>
              <w:autoSpaceDE/>
              <w:autoSpaceDN/>
              <w:bidi w:val="0"/>
              <w:adjustRightInd/>
              <w:snapToGrid/>
              <w:ind w:left="283" w:leftChars="0" w:firstLine="0" w:firstLineChars="0"/>
              <w:textAlignment w:val="center"/>
              <w:rPr>
                <w:rFonts w:hint="default" w:ascii="宋体" w:hAnsi="宋体" w:eastAsia="宋体" w:cs="宋体"/>
                <w:bCs/>
                <w:sz w:val="21"/>
                <w:szCs w:val="21"/>
                <w:lang w:val="en-US" w:eastAsia="zh-CN"/>
              </w:rPr>
            </w:pPr>
            <w:r>
              <w:rPr>
                <w:rFonts w:hint="default" w:ascii="宋体" w:hAnsi="宋体" w:eastAsia="宋体" w:cs="宋体"/>
                <w:bCs/>
                <w:sz w:val="21"/>
                <w:szCs w:val="21"/>
                <w:lang w:val="en-US" w:eastAsia="zh-CN"/>
              </w:rPr>
              <w:t>9．采用经典磁珠提取及荧光PCR技术实现结核及利福平耐药位点的核酸检测。</w:t>
            </w:r>
          </w:p>
          <w:p>
            <w:pPr>
              <w:pStyle w:val="14"/>
              <w:widowControl w:val="0"/>
              <w:numPr>
                <w:ilvl w:val="0"/>
                <w:numId w:val="0"/>
              </w:numPr>
              <w:snapToGrid w:val="0"/>
              <w:spacing w:before="0" w:after="0" w:line="360" w:lineRule="auto"/>
              <w:jc w:val="center"/>
              <w:rPr>
                <w:rFonts w:hint="default" w:ascii="仿宋" w:hAnsi="仿宋" w:eastAsia="仿宋" w:cs="仿宋"/>
                <w:b w:val="0"/>
                <w:bCs w:val="0"/>
                <w:sz w:val="24"/>
                <w:szCs w:val="24"/>
                <w:vertAlign w:val="baseline"/>
                <w:lang w:val="en-US" w:eastAsia="zh-CN"/>
              </w:rPr>
            </w:pPr>
            <w:r>
              <w:rPr>
                <w:rFonts w:hint="default" w:ascii="宋体" w:hAnsi="宋体" w:eastAsia="宋体" w:cs="宋体"/>
                <w:bCs/>
                <w:sz w:val="21"/>
                <w:szCs w:val="21"/>
                <w:lang w:val="en-US" w:eastAsia="zh-CN"/>
              </w:rPr>
              <w:t>10．适用于科室现有设备奥然生物1.0</w:t>
            </w:r>
            <w:r>
              <w:rPr>
                <w:rFonts w:hint="eastAsia" w:ascii="宋体" w:hAnsi="宋体" w:eastAsia="宋体" w:cs="宋体"/>
                <w:bCs/>
                <w:sz w:val="21"/>
                <w:szCs w:val="21"/>
                <w:lang w:val="en-US" w:eastAsia="zh-CN"/>
              </w:rPr>
              <w:t>。</w:t>
            </w:r>
          </w:p>
        </w:tc>
        <w:tc>
          <w:tcPr>
            <w:tcW w:w="1975" w:type="dxa"/>
            <w:vAlign w:val="center"/>
          </w:tcPr>
          <w:p>
            <w:pPr>
              <w:pStyle w:val="14"/>
              <w:widowControl w:val="0"/>
              <w:numPr>
                <w:ilvl w:val="0"/>
                <w:numId w:val="0"/>
              </w:numPr>
              <w:snapToGrid w:val="0"/>
              <w:spacing w:before="0" w:after="0" w:line="360" w:lineRule="auto"/>
              <w:jc w:val="center"/>
              <w:rPr>
                <w:rFonts w:hint="default" w:ascii="仿宋" w:hAnsi="仿宋" w:eastAsia="仿宋" w:cs="仿宋"/>
                <w:b w:val="0"/>
                <w:bCs w:val="0"/>
                <w:sz w:val="24"/>
                <w:szCs w:val="24"/>
                <w:vertAlign w:val="baseline"/>
                <w:lang w:val="en-US" w:eastAsia="zh-CN"/>
              </w:rPr>
            </w:pPr>
            <w:r>
              <w:rPr>
                <w:rFonts w:hint="eastAsia" w:cs="宋体" w:asciiTheme="minorEastAsia" w:hAnsiTheme="minorEastAsia"/>
                <w:szCs w:val="21"/>
              </w:rPr>
              <w:t>四川省</w:t>
            </w:r>
            <w:r>
              <w:rPr>
                <w:rFonts w:hint="eastAsia" w:eastAsia="宋体" w:cs="宋体" w:asciiTheme="minorEastAsia" w:hAnsiTheme="minorEastAsia"/>
                <w:szCs w:val="21"/>
                <w:lang w:val="en-US" w:eastAsia="zh-CN"/>
              </w:rPr>
              <w:t>药</w:t>
            </w:r>
            <w:r>
              <w:rPr>
                <w:rFonts w:hint="eastAsia" w:cs="宋体" w:asciiTheme="minorEastAsia" w:hAnsiTheme="minorEastAsia"/>
                <w:szCs w:val="21"/>
              </w:rPr>
              <w:t>械集中采购及医药价格监管平台挂网最低价</w:t>
            </w:r>
          </w:p>
        </w:tc>
      </w:tr>
    </w:tbl>
    <w:p>
      <w:pPr>
        <w:rPr>
          <w:rFonts w:hint="default"/>
        </w:rPr>
      </w:pPr>
    </w:p>
    <w:p>
      <w:pPr>
        <w:pStyle w:val="14"/>
        <w:numPr>
          <w:ilvl w:val="0"/>
          <w:numId w:val="15"/>
        </w:numPr>
        <w:spacing w:before="0" w:after="0" w:line="360" w:lineRule="auto"/>
        <w:ind w:firstLine="0"/>
        <w:rPr>
          <w:rFonts w:hint="eastAsia" w:ascii="仿宋" w:hAnsi="仿宋" w:eastAsia="仿宋" w:cs="仿宋"/>
          <w:b/>
          <w:bCs/>
          <w:sz w:val="24"/>
          <w:szCs w:val="24"/>
          <w:lang w:val="en-US" w:eastAsia="zh-CN"/>
        </w:rPr>
      </w:pPr>
      <w:bookmarkStart w:id="7" w:name="_Toc15867"/>
      <w:bookmarkStart w:id="8" w:name="第四章"/>
      <w:r>
        <w:rPr>
          <w:rFonts w:hint="eastAsia" w:ascii="仿宋" w:hAnsi="仿宋" w:eastAsia="仿宋" w:cs="仿宋"/>
          <w:b/>
          <w:bCs/>
          <w:sz w:val="24"/>
          <w:szCs w:val="24"/>
          <w:lang w:val="en-US" w:eastAsia="zh-CN"/>
        </w:rPr>
        <w:t>技术服务要求</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1、投标供应商能按时按需供货，供货冷链规范；验收货物时，投标供应商需要安排送货人员，配合验收等相关工作。</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2、中选供应商应保证在向甲方交付试剂时有效期不短于其有总有效期的三分之二，并对临近效期产品进行调换或退货。</w:t>
      </w:r>
    </w:p>
    <w:p>
      <w:pPr>
        <w:pStyle w:val="14"/>
        <w:spacing w:before="0" w:after="0" w:line="360" w:lineRule="auto"/>
        <w:ind w:firstLine="0"/>
        <w:rPr>
          <w:rFonts w:ascii="仿宋" w:hAnsi="仿宋" w:eastAsia="仿宋" w:cs="仿宋"/>
          <w:b/>
          <w:bCs/>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、商务要求：</w:t>
      </w:r>
    </w:p>
    <w:p>
      <w:pPr>
        <w:pStyle w:val="14"/>
        <w:numPr>
          <w:ilvl w:val="0"/>
          <w:numId w:val="0"/>
        </w:numPr>
        <w:spacing w:line="360" w:lineRule="auto"/>
        <w:ind w:leftChars="0" w:firstLine="480" w:firstLineChars="200"/>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1、服务期限：合同签订生效后3年。</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2、报价要求：</w:t>
      </w:r>
      <w:r>
        <w:rPr>
          <w:rFonts w:hint="eastAsia" w:ascii="仿宋" w:hAnsi="仿宋" w:eastAsia="仿宋" w:cs="仿宋"/>
          <w:color w:val="000000" w:themeColor="text1"/>
          <w:kern w:val="2"/>
          <w:sz w:val="24"/>
          <w:szCs w:val="24"/>
          <w:lang w:val="en-US" w:eastAsia="zh-CN" w:bidi="ar-SA"/>
          <w14:textFill>
            <w14:solidFill>
              <w14:schemeClr w14:val="tx1"/>
            </w14:solidFill>
          </w14:textFill>
        </w:rPr>
        <w:t>本次报价包括</w:t>
      </w:r>
      <w:r>
        <w:rPr>
          <w:rFonts w:hint="eastAsia" w:ascii="仿宋" w:hAnsi="仿宋" w:eastAsia="仿宋" w:cs="仿宋"/>
          <w:color w:val="000000" w:themeColor="text1"/>
          <w:kern w:val="2"/>
          <w:sz w:val="24"/>
          <w:szCs w:val="24"/>
          <w:lang w:val="zh-TW" w:eastAsia="zh-TW" w:bidi="ar-SA"/>
          <w14:textFill>
            <w14:solidFill>
              <w14:schemeClr w14:val="tx1"/>
            </w14:solidFill>
          </w14:textFill>
        </w:rPr>
        <w:t>运输、安装、调试、检验、培训、调换、税金和保险等</w:t>
      </w:r>
      <w:r>
        <w:rPr>
          <w:rFonts w:hint="eastAsia" w:ascii="仿宋" w:hAnsi="仿宋" w:eastAsia="仿宋" w:cs="仿宋"/>
          <w:kern w:val="2"/>
          <w:sz w:val="24"/>
          <w:szCs w:val="24"/>
          <w:lang w:val="en-US" w:eastAsia="zh-CN" w:bidi="ar-SA"/>
        </w:rPr>
        <w:t>完成本项目的一切费用</w:t>
      </w:r>
      <w:r>
        <w:rPr>
          <w:rFonts w:hint="eastAsia" w:ascii="仿宋" w:hAnsi="仿宋" w:eastAsia="仿宋" w:cs="仿宋"/>
          <w:color w:val="000000" w:themeColor="text1"/>
          <w:kern w:val="2"/>
          <w:sz w:val="24"/>
          <w:szCs w:val="24"/>
          <w:lang w:val="en-US" w:eastAsia="zh-CN" w:bidi="ar-SA"/>
          <w14:textFill>
            <w14:solidFill>
              <w14:schemeClr w14:val="tx1"/>
            </w14:solidFill>
          </w14:textFill>
        </w:rPr>
        <w:t>，采购方不再另外支付费用</w:t>
      </w:r>
      <w:r>
        <w:rPr>
          <w:rFonts w:hint="eastAsia" w:ascii="仿宋" w:hAnsi="仿宋" w:eastAsia="仿宋" w:cs="仿宋"/>
          <w:kern w:val="2"/>
          <w:sz w:val="24"/>
          <w:szCs w:val="24"/>
          <w:lang w:val="en-US" w:eastAsia="zh-CN" w:bidi="ar-SA"/>
        </w:rPr>
        <w:t>。</w:t>
      </w:r>
    </w:p>
    <w:p>
      <w:pPr>
        <w:pStyle w:val="14"/>
        <w:numPr>
          <w:ilvl w:val="0"/>
          <w:numId w:val="0"/>
        </w:numPr>
        <w:spacing w:line="360" w:lineRule="auto"/>
        <w:ind w:leftChars="0" w:firstLine="480" w:firstLineChars="200"/>
        <w:rPr>
          <w:rFonts w:hint="default" w:ascii="仿宋" w:hAnsi="仿宋" w:eastAsia="仿宋" w:cs="仿宋"/>
          <w:color w:val="0000FF"/>
          <w:kern w:val="2"/>
          <w:sz w:val="24"/>
          <w:szCs w:val="24"/>
          <w:lang w:val="en-US" w:eastAsia="zh-CN" w:bidi="ar-SA"/>
        </w:rPr>
      </w:pPr>
      <w:r>
        <w:rPr>
          <w:rFonts w:hint="eastAsia" w:ascii="仿宋" w:hAnsi="仿宋" w:eastAsia="仿宋" w:cs="仿宋"/>
          <w:color w:val="0000FF"/>
          <w:kern w:val="2"/>
          <w:sz w:val="24"/>
          <w:szCs w:val="24"/>
          <w:lang w:val="en-US" w:eastAsia="zh-CN" w:bidi="ar-SA"/>
        </w:rPr>
        <w:t>付款方式：据实结算，按照我院财务制度及医学装备部入库流程进行。采购人依据供应商合法票据30日内支付相应货款。</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3、交货期限：接采购人通知后</w:t>
      </w:r>
      <w:r>
        <w:rPr>
          <w:rFonts w:hint="eastAsia" w:ascii="仿宋" w:hAnsi="仿宋" w:eastAsia="仿宋" w:cs="仿宋"/>
          <w:color w:val="0000FF"/>
          <w:kern w:val="2"/>
          <w:sz w:val="24"/>
          <w:szCs w:val="24"/>
          <w:lang w:val="en-US" w:eastAsia="zh-CN" w:bidi="ar-SA"/>
        </w:rPr>
        <w:t xml:space="preserve"> 2</w:t>
      </w:r>
      <w:r>
        <w:rPr>
          <w:rFonts w:hint="eastAsia" w:ascii="仿宋" w:hAnsi="仿宋" w:eastAsia="仿宋" w:cs="仿宋"/>
          <w:kern w:val="2"/>
          <w:sz w:val="24"/>
          <w:szCs w:val="24"/>
          <w:lang w:val="en-US" w:eastAsia="zh-CN" w:bidi="ar-SA"/>
        </w:rPr>
        <w:t>个工作日内完成送货。</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4、实施地点：采购人指定地点。</w:t>
      </w:r>
    </w:p>
    <w:p>
      <w:pPr>
        <w:pStyle w:val="14"/>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5、售后服务：中选供应商应配合采购人完成产品挂网采购相关工作。</w:t>
      </w:r>
    </w:p>
    <w:p>
      <w:pPr>
        <w:pStyle w:val="14"/>
        <w:numPr>
          <w:ilvl w:val="0"/>
          <w:numId w:val="0"/>
        </w:numPr>
        <w:spacing w:line="360" w:lineRule="auto"/>
        <w:ind w:leftChars="0" w:firstLine="480" w:firstLineChars="200"/>
        <w:rPr>
          <w:rFonts w:hint="eastAsia" w:ascii="仿宋" w:hAnsi="仿宋" w:eastAsia="仿宋" w:cs="仿宋"/>
          <w:color w:val="000000"/>
          <w:kern w:val="0"/>
          <w:sz w:val="24"/>
          <w:szCs w:val="24"/>
        </w:rPr>
      </w:pPr>
      <w:r>
        <w:rPr>
          <w:rFonts w:hint="eastAsia" w:ascii="仿宋" w:hAnsi="仿宋" w:eastAsia="仿宋" w:cs="仿宋"/>
          <w:kern w:val="2"/>
          <w:sz w:val="24"/>
          <w:szCs w:val="24"/>
          <w:lang w:val="en-US" w:eastAsia="zh-CN" w:bidi="ar-SA"/>
        </w:rPr>
        <w:t>6、验收要求：所供试剂原产地真实，体外诊断试剂是全新的、未使用过的，质量符合国家标准（在无国家标准时，符合行业标准）</w:t>
      </w:r>
      <w:r>
        <w:rPr>
          <w:rFonts w:hint="eastAsia" w:ascii="仿宋" w:hAnsi="仿宋" w:eastAsia="仿宋" w:cs="仿宋"/>
          <w:color w:val="000000"/>
          <w:kern w:val="0"/>
          <w:sz w:val="24"/>
          <w:szCs w:val="24"/>
        </w:rPr>
        <w:t>。</w:t>
      </w:r>
    </w:p>
    <w:p>
      <w:pPr>
        <w:pStyle w:val="14"/>
        <w:numPr>
          <w:ilvl w:val="0"/>
          <w:numId w:val="0"/>
        </w:num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四、其他要求：</w:t>
      </w:r>
    </w:p>
    <w:p>
      <w:pPr>
        <w:pStyle w:val="14"/>
        <w:numPr>
          <w:ilvl w:val="0"/>
          <w:numId w:val="0"/>
        </w:numPr>
        <w:spacing w:line="360" w:lineRule="auto"/>
        <w:ind w:leftChars="0" w:firstLine="480" w:firstLineChars="200"/>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1、供应商应保证所提供的服务或其任何一部分均不会侵犯任何第三方的专利权、商标权或著作权。</w:t>
      </w:r>
    </w:p>
    <w:p>
      <w:pPr>
        <w:pStyle w:val="14"/>
        <w:numPr>
          <w:ilvl w:val="0"/>
          <w:numId w:val="0"/>
        </w:numPr>
        <w:spacing w:line="360" w:lineRule="auto"/>
        <w:ind w:leftChars="0" w:firstLine="480" w:firstLineChars="200"/>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2、本项目实施及售后过程中的一切安全责任由成交供应商负全责，与采购人无关，采购人不承担任何责任。</w:t>
      </w:r>
    </w:p>
    <w:p>
      <w:pPr>
        <w:pStyle w:val="14"/>
        <w:numPr>
          <w:ilvl w:val="0"/>
          <w:numId w:val="0"/>
        </w:num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五、其他未尽事宜由采购人与成交供应商在采购合同中进行约定。</w:t>
      </w:r>
    </w:p>
    <w:p>
      <w:pPr>
        <w:pStyle w:val="14"/>
        <w:ind w:firstLine="0"/>
        <w:rPr>
          <w:rFonts w:ascii="宋体" w:hAnsi="宋体" w:eastAsia="宋体" w:cs="宋体"/>
          <w:sz w:val="24"/>
          <w:szCs w:val="24"/>
        </w:rPr>
      </w:pPr>
      <w:r>
        <w:rPr>
          <w:rFonts w:hint="eastAsia" w:ascii="仿宋" w:hAnsi="仿宋" w:eastAsia="仿宋" w:cs="仿宋"/>
          <w:sz w:val="24"/>
          <w:szCs w:val="24"/>
        </w:rPr>
        <w:t>注：本章中带“</w:t>
      </w:r>
      <w:r>
        <w:rPr>
          <w:rFonts w:hint="eastAsia" w:ascii="仿宋" w:hAnsi="仿宋" w:eastAsia="仿宋" w:cs="仿宋"/>
          <w:b/>
          <w:bCs/>
          <w:sz w:val="24"/>
          <w:szCs w:val="22"/>
        </w:rPr>
        <w:t>★</w:t>
      </w:r>
      <w:r>
        <w:rPr>
          <w:rFonts w:hint="eastAsia" w:ascii="仿宋" w:hAnsi="仿宋" w:eastAsia="仿宋" w:cs="仿宋"/>
          <w:sz w:val="24"/>
          <w:szCs w:val="24"/>
        </w:rPr>
        <w:t>”的条款为实质性要求，不满足将被作为无效响应处理。</w:t>
      </w:r>
    </w:p>
    <w:p>
      <w:pPr>
        <w:pStyle w:val="14"/>
        <w:numPr>
          <w:ilvl w:val="0"/>
          <w:numId w:val="0"/>
        </w:numPr>
        <w:spacing w:before="0" w:after="0" w:line="240" w:lineRule="auto"/>
        <w:rPr>
          <w:rFonts w:hint="default" w:cs="Times New Roman" w:asciiTheme="majorEastAsia" w:hAnsiTheme="majorEastAsia" w:eastAsiaTheme="majorEastAsia"/>
          <w:b/>
          <w:bCs/>
          <w:color w:val="auto"/>
          <w:szCs w:val="36"/>
          <w:highlight w:val="none"/>
          <w:lang w:val="zh-TW"/>
        </w:rPr>
      </w:pPr>
      <w:r>
        <w:rPr>
          <w:rFonts w:hint="default" w:cs="Times New Roman" w:asciiTheme="majorEastAsia" w:hAnsiTheme="majorEastAsia" w:eastAsiaTheme="majorEastAsia"/>
          <w:b/>
          <w:bCs/>
          <w:color w:val="auto"/>
          <w:szCs w:val="36"/>
          <w:highlight w:val="none"/>
          <w:lang w:val="zh-TW"/>
        </w:rPr>
        <w:br w:type="page"/>
      </w:r>
    </w:p>
    <w:p>
      <w:pPr>
        <w:pStyle w:val="5"/>
        <w:rPr>
          <w:rFonts w:hint="default"/>
          <w:lang w:val="zh-TW"/>
        </w:rPr>
      </w:pPr>
    </w:p>
    <w:p>
      <w:pPr>
        <w:pStyle w:val="2"/>
        <w:bidi w:val="0"/>
        <w:rPr>
          <w:rFonts w:hint="default" w:cs="Times New Roman" w:asciiTheme="majorEastAsia" w:hAnsiTheme="majorEastAsia" w:eastAsiaTheme="majorEastAsia"/>
          <w:b/>
          <w:bCs/>
          <w:color w:val="auto"/>
          <w:szCs w:val="36"/>
          <w:highlight w:val="none"/>
          <w:lang w:val="zh-TW"/>
        </w:rPr>
      </w:pPr>
      <w:r>
        <w:rPr>
          <w:rFonts w:hint="default"/>
          <w:color w:val="auto"/>
          <w:highlight w:val="none"/>
          <w:lang w:val="zh-TW"/>
        </w:rPr>
        <w:fldChar w:fldCharType="begin"/>
      </w:r>
      <w:r>
        <w:rPr>
          <w:rFonts w:hint="default"/>
          <w:color w:val="auto"/>
          <w:highlight w:val="none"/>
          <w:lang w:val="zh-TW"/>
        </w:rPr>
        <w:instrText xml:space="preserve"> </w:instrText>
      </w:r>
      <w:r>
        <w:rPr>
          <w:color w:val="auto"/>
          <w:highlight w:val="none"/>
          <w:lang w:val="zh-TW"/>
        </w:rPr>
        <w:instrText xml:space="preserve">HYPERLINK </w:instrText>
      </w:r>
      <w:r>
        <w:rPr>
          <w:rFonts w:hint="default"/>
          <w:color w:val="auto"/>
          <w:highlight w:val="none"/>
          <w:lang w:val="zh-TW"/>
        </w:rPr>
        <w:instrText xml:space="preserve"> \l "</w:instrText>
      </w:r>
      <w:r>
        <w:rPr>
          <w:color w:val="auto"/>
          <w:highlight w:val="none"/>
          <w:lang w:val="zh-TW"/>
        </w:rPr>
        <w:instrText xml:space="preserve">目录</w:instrText>
      </w:r>
      <w:r>
        <w:rPr>
          <w:rFonts w:hint="default"/>
          <w:color w:val="auto"/>
          <w:highlight w:val="none"/>
          <w:lang w:val="zh-TW"/>
        </w:rPr>
        <w:instrText xml:space="preserve">" </w:instrText>
      </w:r>
      <w:r>
        <w:rPr>
          <w:rFonts w:hint="default"/>
          <w:color w:val="auto"/>
          <w:highlight w:val="none"/>
          <w:lang w:val="zh-TW"/>
        </w:rPr>
        <w:fldChar w:fldCharType="separate"/>
      </w:r>
      <w:r>
        <w:rPr>
          <w:rStyle w:val="21"/>
          <w:rFonts w:hint="eastAsia" w:cs="Times New Roman" w:asciiTheme="majorEastAsia" w:hAnsiTheme="majorEastAsia" w:eastAsiaTheme="majorEastAsia"/>
          <w:b/>
          <w:bCs/>
          <w:color w:val="auto"/>
          <w:szCs w:val="36"/>
          <w:highlight w:val="none"/>
          <w:u w:val="none" w:color="auto"/>
          <w:lang w:val="zh-TW" w:eastAsia="zh-CN"/>
        </w:rPr>
        <w:t>报价文件</w:t>
      </w:r>
      <w:r>
        <w:rPr>
          <w:rFonts w:hint="default"/>
          <w:color w:val="auto"/>
          <w:highlight w:val="none"/>
          <w:lang w:val="zh-TW"/>
        </w:rPr>
        <w:fldChar w:fldCharType="end"/>
      </w:r>
      <w:bookmarkEnd w:id="7"/>
      <w:r>
        <w:rPr>
          <w:rFonts w:hint="eastAsia"/>
          <w:color w:val="auto"/>
          <w:highlight w:val="none"/>
          <w:lang w:val="en-US" w:eastAsia="zh-CN"/>
        </w:rPr>
        <w:t>格式</w:t>
      </w:r>
    </w:p>
    <w:bookmarkEnd w:id="8"/>
    <w:p>
      <w:pPr>
        <w:pStyle w:val="5"/>
        <w:numPr>
          <w:ilvl w:val="0"/>
          <w:numId w:val="16"/>
        </w:numPr>
        <w:spacing w:line="360" w:lineRule="auto"/>
        <w:jc w:val="left"/>
        <w:rPr>
          <w:rFonts w:hint="default" w:ascii="Times New Roman" w:hAnsi="Times New Roman" w:eastAsia="宋体" w:cs="Times New Roman"/>
          <w:color w:val="auto"/>
          <w:highlight w:val="none"/>
        </w:rPr>
      </w:pPr>
      <w:r>
        <w:rPr>
          <w:rFonts w:ascii="Times New Roman" w:hAnsi="Times New Roman" w:eastAsia="宋体" w:cs="Times New Roman"/>
          <w:color w:val="auto"/>
          <w:highlight w:val="none"/>
        </w:rPr>
        <w:t>编制说明：</w:t>
      </w:r>
    </w:p>
    <w:p>
      <w:pPr>
        <w:pStyle w:val="5"/>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firstLine="420" w:firstLineChars="20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供应商</w:t>
      </w:r>
      <w:r>
        <w:rPr>
          <w:rFonts w:ascii="Times New Roman" w:hAnsi="Times New Roman" w:eastAsia="宋体" w:cs="Times New Roman"/>
          <w:color w:val="auto"/>
          <w:highlight w:val="none"/>
        </w:rPr>
        <w:t>须按照本章提供的文件格式及顺序编制《</w:t>
      </w: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w:t>
      </w:r>
    </w:p>
    <w:p>
      <w:pPr>
        <w:pStyle w:val="5"/>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firstLine="420" w:firstLineChars="200"/>
        <w:jc w:val="left"/>
        <w:textAlignment w:val="auto"/>
        <w:rPr>
          <w:rFonts w:hint="default" w:ascii="Times New Roman" w:hAnsi="Times New Roman" w:eastAsia="宋体" w:cs="Times New Roman"/>
          <w:color w:val="auto"/>
          <w:highlight w:val="none"/>
        </w:rPr>
      </w:pP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w:t>
      </w:r>
      <w:r>
        <w:rPr>
          <w:rFonts w:ascii="Times New Roman" w:hAnsi="Times New Roman" w:eastAsia="宋体" w:cs="Times New Roman"/>
          <w:b/>
          <w:bCs/>
          <w:color w:val="auto"/>
          <w:highlight w:val="none"/>
        </w:rPr>
        <w:t>每一页均须加盖</w:t>
      </w:r>
      <w:r>
        <w:rPr>
          <w:rFonts w:hint="eastAsia" w:ascii="Times New Roman" w:hAnsi="Times New Roman" w:eastAsia="宋体" w:cs="Times New Roman"/>
          <w:b/>
          <w:bCs/>
          <w:color w:val="auto"/>
          <w:highlight w:val="none"/>
          <w:lang w:eastAsia="zh-CN"/>
        </w:rPr>
        <w:t>供应商</w:t>
      </w:r>
      <w:r>
        <w:rPr>
          <w:rFonts w:ascii="Times New Roman" w:hAnsi="Times New Roman" w:eastAsia="宋体" w:cs="Times New Roman"/>
          <w:b/>
          <w:bCs/>
          <w:color w:val="auto"/>
          <w:highlight w:val="none"/>
        </w:rPr>
        <w:t>公章（盖章位置无要求），并在写明需要签字（章）处进行签署。</w:t>
      </w:r>
    </w:p>
    <w:p>
      <w:pPr>
        <w:pStyle w:val="5"/>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firstLine="420" w:firstLineChars="20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供应商</w:t>
      </w:r>
      <w:r>
        <w:rPr>
          <w:rFonts w:ascii="Times New Roman" w:hAnsi="Times New Roman" w:eastAsia="宋体" w:cs="Times New Roman"/>
          <w:color w:val="auto"/>
          <w:highlight w:val="none"/>
        </w:rPr>
        <w:t>须将编制完成并按要求签署、盖章后的《</w:t>
      </w: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送至德阳市罗江区人民医院门诊5楼A区采购科</w:t>
      </w:r>
      <w:r>
        <w:rPr>
          <w:rFonts w:ascii="Times New Roman" w:hAnsi="Times New Roman" w:eastAsia="宋体" w:cs="Times New Roman"/>
          <w:color w:val="auto"/>
          <w:highlight w:val="none"/>
        </w:rPr>
        <w:t>。</w:t>
      </w:r>
    </w:p>
    <w:p>
      <w:pPr>
        <w:pStyle w:val="5"/>
        <w:spacing w:line="360" w:lineRule="auto"/>
        <w:jc w:val="left"/>
        <w:rPr>
          <w:rFonts w:hint="default" w:ascii="Times New Roman" w:hAnsi="Times New Roman" w:eastAsia="宋体" w:cs="Times New Roman"/>
          <w:color w:val="auto"/>
          <w:highlight w:val="none"/>
        </w:rPr>
      </w:pPr>
      <w:r>
        <w:rPr>
          <w:rFonts w:ascii="Times New Roman" w:hAnsi="Times New Roman" w:eastAsia="宋体" w:cs="Times New Roman"/>
          <w:color w:val="auto"/>
          <w:highlight w:val="none"/>
        </w:rPr>
        <w:t>二、</w:t>
      </w: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格式：</w:t>
      </w:r>
    </w:p>
    <w:p>
      <w:pPr>
        <w:pStyle w:val="5"/>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firstLine="420" w:firstLineChars="20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应至少包含本章写明的格式一至格式五的相关材料，并按照此顺序依次编制。</w:t>
      </w:r>
    </w:p>
    <w:p>
      <w:pPr>
        <w:pStyle w:val="5"/>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firstLine="420" w:firstLineChars="200"/>
        <w:jc w:val="left"/>
        <w:textAlignment w:val="auto"/>
        <w:rPr>
          <w:rFonts w:hint="default" w:ascii="Times New Roman" w:hAnsi="Times New Roman" w:eastAsia="宋体" w:cs="Times New Roman"/>
          <w:color w:val="auto"/>
          <w:highlight w:val="none"/>
        </w:rPr>
      </w:pPr>
      <w:r>
        <w:rPr>
          <w:rFonts w:ascii="Times New Roman" w:hAnsi="Times New Roman" w:eastAsia="宋体" w:cs="Times New Roman"/>
          <w:color w:val="auto"/>
          <w:highlight w:val="none"/>
        </w:rPr>
        <w:t>如有</w:t>
      </w:r>
      <w:r>
        <w:rPr>
          <w:rFonts w:hint="eastAsia" w:ascii="Times New Roman" w:hAnsi="Times New Roman" w:eastAsia="宋体" w:cs="Times New Roman"/>
          <w:color w:val="auto"/>
          <w:highlight w:val="none"/>
          <w:lang w:eastAsia="zh-CN"/>
        </w:rPr>
        <w:t>供应商</w:t>
      </w:r>
      <w:r>
        <w:rPr>
          <w:rFonts w:ascii="Times New Roman" w:hAnsi="Times New Roman" w:eastAsia="宋体" w:cs="Times New Roman"/>
          <w:color w:val="auto"/>
          <w:highlight w:val="none"/>
        </w:rPr>
        <w:t>认为需要提供</w:t>
      </w:r>
      <w:r>
        <w:rPr>
          <w:rFonts w:hint="default" w:ascii="Times New Roman" w:hAnsi="Times New Roman" w:eastAsia="宋体" w:cs="Times New Roman"/>
          <w:color w:val="auto"/>
          <w:highlight w:val="none"/>
        </w:rPr>
        <w:t>的</w:t>
      </w:r>
      <w:r>
        <w:rPr>
          <w:rFonts w:ascii="Times New Roman" w:hAnsi="Times New Roman" w:eastAsia="宋体" w:cs="Times New Roman"/>
          <w:color w:val="auto"/>
          <w:highlight w:val="none"/>
        </w:rPr>
        <w:t>其它内容</w:t>
      </w:r>
      <w:r>
        <w:rPr>
          <w:rFonts w:hint="default" w:ascii="Times New Roman" w:hAnsi="Times New Roman" w:eastAsia="宋体" w:cs="Times New Roman"/>
          <w:color w:val="auto"/>
          <w:highlight w:val="none"/>
        </w:rPr>
        <w:t>，由</w:t>
      </w:r>
      <w:r>
        <w:rPr>
          <w:rFonts w:hint="eastAsia" w:ascii="Times New Roman" w:hAnsi="Times New Roman" w:eastAsia="宋体" w:cs="Times New Roman"/>
          <w:color w:val="auto"/>
          <w:highlight w:val="none"/>
          <w:lang w:eastAsia="zh-CN"/>
        </w:rPr>
        <w:t>供应商</w:t>
      </w:r>
      <w:r>
        <w:rPr>
          <w:rFonts w:hint="default" w:ascii="Times New Roman" w:hAnsi="Times New Roman" w:eastAsia="宋体" w:cs="Times New Roman"/>
          <w:color w:val="auto"/>
          <w:highlight w:val="none"/>
        </w:rPr>
        <w:t>根据实际情况</w:t>
      </w:r>
      <w:r>
        <w:rPr>
          <w:rFonts w:ascii="Times New Roman" w:hAnsi="Times New Roman" w:eastAsia="宋体" w:cs="Times New Roman"/>
          <w:color w:val="auto"/>
          <w:highlight w:val="none"/>
        </w:rPr>
        <w:t>自行在格式六中拟定并作为</w:t>
      </w:r>
      <w:r>
        <w:rPr>
          <w:rFonts w:hint="eastAsia" w:ascii="Times New Roman" w:hAnsi="Times New Roman" w:eastAsia="宋体" w:cs="Times New Roman"/>
          <w:color w:val="auto"/>
          <w:highlight w:val="none"/>
          <w:lang w:eastAsia="zh-CN"/>
        </w:rPr>
        <w:t>报价文件</w:t>
      </w:r>
      <w:r>
        <w:rPr>
          <w:rFonts w:ascii="Times New Roman" w:hAnsi="Times New Roman" w:eastAsia="宋体" w:cs="Times New Roman"/>
          <w:color w:val="auto"/>
          <w:highlight w:val="none"/>
        </w:rPr>
        <w:t>的一部分一并提供。</w:t>
      </w:r>
    </w:p>
    <w:p>
      <w:pPr>
        <w:pStyle w:val="5"/>
        <w:jc w:val="left"/>
        <w:rPr>
          <w:rFonts w:hint="default" w:ascii="Times New Roman" w:hAnsi="Times New Roman" w:eastAsia="宋体" w:cs="Times New Roman"/>
          <w:color w:val="auto"/>
          <w:sz w:val="24"/>
          <w:szCs w:val="24"/>
          <w:highlight w:val="none"/>
        </w:rPr>
      </w:pPr>
    </w:p>
    <w:p>
      <w:pPr>
        <w:rPr>
          <w:rFonts w:hint="default" w:cs="Times New Roman" w:asciiTheme="majorEastAsia" w:hAnsiTheme="majorEastAsia" w:eastAsiaTheme="majorEastAsia"/>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br w:type="page"/>
      </w:r>
    </w:p>
    <w:p>
      <w:pPr>
        <w:pStyle w:val="5"/>
        <w:jc w:val="left"/>
        <w:rPr>
          <w:rFonts w:hint="default" w:cs="Times New Roman" w:asciiTheme="majorEastAsia" w:hAnsiTheme="majorEastAsia" w:eastAsiaTheme="majorEastAsia"/>
          <w:color w:val="auto"/>
          <w:sz w:val="30"/>
          <w:szCs w:val="30"/>
          <w:highlight w:val="none"/>
          <w:lang w:val="zh-TW"/>
        </w:rPr>
      </w:pPr>
      <w:r>
        <w:rPr>
          <w:rFonts w:hint="default" w:cs="Times New Roman" w:asciiTheme="majorEastAsia" w:hAnsiTheme="majorEastAsia" w:eastAsiaTheme="majorEastAsia"/>
          <w:color w:val="auto"/>
          <w:sz w:val="30"/>
          <w:szCs w:val="30"/>
          <w:highlight w:val="none"/>
          <w:lang w:val="zh-TW" w:eastAsia="zh-TW"/>
        </w:rPr>
        <w:t>格式一</w:t>
      </w:r>
      <w:r>
        <w:rPr>
          <w:rFonts w:hint="default" w:cs="Times New Roman" w:asciiTheme="majorEastAsia" w:hAnsiTheme="majorEastAsia" w:eastAsiaTheme="majorEastAsia"/>
          <w:color w:val="auto"/>
          <w:sz w:val="30"/>
          <w:szCs w:val="30"/>
          <w:highlight w:val="none"/>
          <w:lang w:val="zh-TW"/>
        </w:rPr>
        <w:t>：</w:t>
      </w:r>
      <w:r>
        <w:rPr>
          <w:rFonts w:hint="eastAsia" w:cs="Times New Roman" w:asciiTheme="majorEastAsia" w:hAnsiTheme="majorEastAsia" w:eastAsiaTheme="majorEastAsia"/>
          <w:color w:val="auto"/>
          <w:sz w:val="30"/>
          <w:szCs w:val="30"/>
          <w:highlight w:val="none"/>
          <w:lang w:val="zh-TW" w:eastAsia="zh-CN"/>
        </w:rPr>
        <w:t>报价文件</w:t>
      </w:r>
      <w:r>
        <w:rPr>
          <w:rFonts w:cs="Times New Roman" w:asciiTheme="majorEastAsia" w:hAnsiTheme="majorEastAsia" w:eastAsiaTheme="majorEastAsia"/>
          <w:color w:val="auto"/>
          <w:sz w:val="30"/>
          <w:szCs w:val="30"/>
          <w:highlight w:val="none"/>
          <w:lang w:val="zh-TW"/>
        </w:rPr>
        <w:t>封面</w:t>
      </w:r>
    </w:p>
    <w:p>
      <w:pPr>
        <w:pStyle w:val="5"/>
        <w:jc w:val="center"/>
        <w:rPr>
          <w:rFonts w:hint="default" w:ascii="Times New Roman" w:hAnsi="Times New Roman" w:eastAsia="宋体" w:cs="Times New Roman"/>
          <w:b/>
          <w:bCs/>
          <w:color w:val="auto"/>
          <w:sz w:val="24"/>
          <w:szCs w:val="24"/>
          <w:highlight w:val="none"/>
          <w:lang w:val="zh-TW"/>
        </w:rPr>
      </w:pPr>
    </w:p>
    <w:p>
      <w:pPr>
        <w:jc w:val="left"/>
        <w:rPr>
          <w:rFonts w:hint="default" w:ascii="Times New Roman" w:hAnsi="Times New Roman" w:eastAsia="宋体" w:cs="Times New Roman"/>
          <w:color w:val="auto"/>
          <w:sz w:val="24"/>
          <w:szCs w:val="24"/>
          <w:highlight w:val="none"/>
        </w:rPr>
      </w:pPr>
      <w:bookmarkStart w:id="9" w:name="_Toc30609"/>
      <w:bookmarkStart w:id="10" w:name="_Toc9428"/>
      <w:bookmarkStart w:id="11" w:name="_Toc19851"/>
    </w:p>
    <w:p>
      <w:pPr>
        <w:jc w:val="left"/>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b/>
          <w:bCs/>
          <w:color w:val="auto"/>
          <w:sz w:val="28"/>
          <w:szCs w:val="28"/>
          <w:highlight w:val="none"/>
        </w:rPr>
        <w:t>项目名称：</w:t>
      </w:r>
      <w:bookmarkEnd w:id="9"/>
      <w:bookmarkEnd w:id="10"/>
      <w:bookmarkEnd w:id="11"/>
      <w:r>
        <w:rPr>
          <w:rFonts w:hint="eastAsia" w:ascii="Times New Roman" w:hAnsi="Times New Roman" w:eastAsia="宋体" w:cs="Times New Roman"/>
          <w:b/>
          <w:bCs/>
          <w:color w:val="auto"/>
          <w:sz w:val="28"/>
          <w:szCs w:val="28"/>
          <w:highlight w:val="none"/>
          <w:u w:val="single"/>
          <w:lang w:val="en-US" w:eastAsia="zh-CN"/>
        </w:rPr>
        <w:t xml:space="preserve">                                    </w:t>
      </w:r>
    </w:p>
    <w:p>
      <w:pPr>
        <w:jc w:val="left"/>
        <w:rPr>
          <w:rFonts w:hint="default" w:ascii="Times New Roman" w:hAnsi="Times New Roman" w:eastAsia="宋体" w:cs="Times New Roman"/>
          <w:b/>
          <w:bCs/>
          <w:color w:val="auto"/>
          <w:sz w:val="28"/>
          <w:szCs w:val="28"/>
          <w:highlight w:val="none"/>
          <w:lang w:val="en-US" w:eastAsia="zh-CN"/>
        </w:rPr>
      </w:pPr>
      <w:bookmarkStart w:id="12" w:name="_Toc1544"/>
      <w:bookmarkStart w:id="13" w:name="_Toc32352"/>
      <w:bookmarkStart w:id="14" w:name="_Toc9041"/>
      <w:r>
        <w:rPr>
          <w:rFonts w:hint="default" w:ascii="Times New Roman" w:hAnsi="Times New Roman" w:eastAsia="宋体" w:cs="Times New Roman"/>
          <w:b/>
          <w:bCs/>
          <w:color w:val="auto"/>
          <w:sz w:val="28"/>
          <w:szCs w:val="28"/>
          <w:highlight w:val="none"/>
        </w:rPr>
        <w:t>项目编号：</w:t>
      </w:r>
      <w:bookmarkEnd w:id="12"/>
      <w:bookmarkEnd w:id="13"/>
      <w:bookmarkEnd w:id="14"/>
      <w:r>
        <w:rPr>
          <w:rFonts w:hint="eastAsia" w:ascii="Times New Roman" w:hAnsi="Times New Roman" w:eastAsia="宋体" w:cs="Times New Roman"/>
          <w:b/>
          <w:bCs/>
          <w:color w:val="auto"/>
          <w:sz w:val="28"/>
          <w:szCs w:val="28"/>
          <w:highlight w:val="none"/>
          <w:u w:val="single"/>
          <w:lang w:val="en-US" w:eastAsia="zh-CN"/>
        </w:rPr>
        <w:t xml:space="preserve">                                    </w:t>
      </w: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jc w:val="left"/>
        <w:rPr>
          <w:rFonts w:hint="default" w:ascii="Times New Roman" w:hAnsi="Times New Roman" w:eastAsia="宋体" w:cs="Times New Roman"/>
          <w:color w:val="auto"/>
          <w:sz w:val="84"/>
          <w:szCs w:val="24"/>
          <w:highlight w:val="none"/>
        </w:rPr>
      </w:pPr>
      <w:bookmarkStart w:id="15" w:name="_Toc24097"/>
      <w:bookmarkStart w:id="16" w:name="_Toc21472"/>
    </w:p>
    <w:bookmarkEnd w:id="15"/>
    <w:bookmarkEnd w:id="16"/>
    <w:p>
      <w:pPr>
        <w:jc w:val="center"/>
        <w:rPr>
          <w:rFonts w:hint="eastAsia" w:ascii="Times New Roman" w:hAnsi="Times New Roman" w:eastAsia="宋体" w:cs="Times New Roman"/>
          <w:b/>
          <w:bCs/>
          <w:color w:val="auto"/>
          <w:sz w:val="96"/>
          <w:szCs w:val="24"/>
          <w:highlight w:val="none"/>
          <w:lang w:eastAsia="zh-CN"/>
        </w:rPr>
      </w:pPr>
      <w:r>
        <w:rPr>
          <w:rFonts w:hint="eastAsia" w:ascii="Times New Roman" w:hAnsi="Times New Roman" w:eastAsia="宋体" w:cs="Times New Roman"/>
          <w:b/>
          <w:bCs/>
          <w:color w:val="auto"/>
          <w:sz w:val="96"/>
          <w:szCs w:val="24"/>
          <w:highlight w:val="none"/>
          <w:lang w:eastAsia="zh-CN"/>
        </w:rPr>
        <w:t>报价文件</w:t>
      </w: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rPr>
          <w:rFonts w:hint="default" w:ascii="Times New Roman" w:hAnsi="Times New Roman" w:eastAsia="宋体" w:cs="Times New Roman"/>
          <w:color w:val="auto"/>
          <w:highlight w:val="none"/>
        </w:rPr>
      </w:pPr>
    </w:p>
    <w:p>
      <w:pPr>
        <w:jc w:val="left"/>
        <w:rPr>
          <w:rFonts w:hint="default" w:ascii="Times New Roman" w:hAnsi="Times New Roman" w:eastAsia="宋体" w:cs="Times New Roman"/>
          <w:color w:val="auto"/>
          <w:sz w:val="28"/>
          <w:szCs w:val="24"/>
          <w:highlight w:val="none"/>
        </w:rPr>
      </w:pPr>
      <w:bookmarkStart w:id="17" w:name="_Toc17163"/>
      <w:bookmarkStart w:id="18" w:name="_Toc32749"/>
      <w:bookmarkStart w:id="19" w:name="_Toc1690"/>
      <w:bookmarkStart w:id="20" w:name="_Toc24859"/>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color w:val="auto"/>
          <w:sz w:val="28"/>
          <w:szCs w:val="24"/>
          <w:highlight w:val="none"/>
        </w:rPr>
      </w:pPr>
    </w:p>
    <w:p>
      <w:pPr>
        <w:jc w:val="left"/>
        <w:rPr>
          <w:rFonts w:hint="default" w:ascii="Times New Roman" w:hAnsi="Times New Roman" w:eastAsia="宋体" w:cs="Times New Roman"/>
          <w:b/>
          <w:bCs/>
          <w:color w:val="auto"/>
          <w:sz w:val="28"/>
          <w:szCs w:val="24"/>
          <w:highlight w:val="none"/>
        </w:rPr>
      </w:pPr>
      <w:r>
        <w:rPr>
          <w:rFonts w:hint="eastAsia" w:ascii="Times New Roman" w:hAnsi="Times New Roman" w:eastAsia="宋体" w:cs="Times New Roman"/>
          <w:b/>
          <w:bCs/>
          <w:color w:val="auto"/>
          <w:sz w:val="28"/>
          <w:szCs w:val="24"/>
          <w:highlight w:val="none"/>
          <w:lang w:eastAsia="zh-CN"/>
        </w:rPr>
        <w:t>供应商</w:t>
      </w:r>
      <w:r>
        <w:rPr>
          <w:rFonts w:hint="default" w:ascii="Times New Roman" w:hAnsi="Times New Roman" w:eastAsia="宋体" w:cs="Times New Roman"/>
          <w:b/>
          <w:bCs/>
          <w:color w:val="auto"/>
          <w:sz w:val="28"/>
          <w:szCs w:val="24"/>
          <w:highlight w:val="none"/>
        </w:rPr>
        <w:t>名称（公章）：</w:t>
      </w:r>
      <w:bookmarkEnd w:id="17"/>
      <w:bookmarkEnd w:id="18"/>
      <w:bookmarkEnd w:id="19"/>
      <w:bookmarkEnd w:id="20"/>
      <w:r>
        <w:rPr>
          <w:rFonts w:ascii="Times New Roman" w:hAnsi="Times New Roman" w:eastAsia="宋体" w:cs="Times New Roman"/>
          <w:b/>
          <w:bCs/>
          <w:color w:val="auto"/>
          <w:sz w:val="28"/>
          <w:szCs w:val="24"/>
          <w:highlight w:val="none"/>
          <w:u w:val="double"/>
        </w:rPr>
        <w:t>XXX</w:t>
      </w:r>
    </w:p>
    <w:p>
      <w:pPr>
        <w:pStyle w:val="5"/>
        <w:rPr>
          <w:rFonts w:hint="default" w:eastAsia="宋体"/>
          <w:color w:val="auto"/>
          <w:highlight w:val="none"/>
        </w:rPr>
      </w:pPr>
    </w:p>
    <w:p>
      <w:pPr>
        <w:jc w:val="left"/>
        <w:rPr>
          <w:rFonts w:hint="default" w:ascii="Times New Roman" w:hAnsi="Times New Roman" w:eastAsia="宋体" w:cs="Times New Roman"/>
          <w:b/>
          <w:bCs/>
          <w:color w:val="auto"/>
          <w:sz w:val="28"/>
          <w:szCs w:val="24"/>
          <w:highlight w:val="none"/>
          <w:u w:val="double"/>
        </w:rPr>
      </w:pPr>
      <w:r>
        <w:rPr>
          <w:rFonts w:hint="eastAsia" w:ascii="Times New Roman" w:hAnsi="Times New Roman" w:eastAsia="宋体" w:cs="Times New Roman"/>
          <w:b/>
          <w:bCs/>
          <w:color w:val="auto"/>
          <w:sz w:val="28"/>
          <w:szCs w:val="24"/>
          <w:highlight w:val="none"/>
          <w:lang w:eastAsia="zh-CN"/>
        </w:rPr>
        <w:t>供应商</w:t>
      </w:r>
      <w:r>
        <w:rPr>
          <w:rFonts w:ascii="Times New Roman" w:hAnsi="Times New Roman" w:eastAsia="宋体" w:cs="Times New Roman"/>
          <w:b/>
          <w:bCs/>
          <w:color w:val="auto"/>
          <w:sz w:val="28"/>
          <w:szCs w:val="24"/>
          <w:highlight w:val="none"/>
        </w:rPr>
        <w:t>授权代理人：</w:t>
      </w:r>
      <w:r>
        <w:rPr>
          <w:rFonts w:ascii="Times New Roman" w:hAnsi="Times New Roman" w:eastAsia="宋体" w:cs="Times New Roman"/>
          <w:b/>
          <w:bCs/>
          <w:color w:val="auto"/>
          <w:sz w:val="28"/>
          <w:szCs w:val="24"/>
          <w:highlight w:val="none"/>
          <w:u w:val="double"/>
        </w:rPr>
        <w:t>XXX</w:t>
      </w:r>
    </w:p>
    <w:p>
      <w:pPr>
        <w:pStyle w:val="5"/>
        <w:rPr>
          <w:rFonts w:hint="default" w:eastAsia="宋体"/>
          <w:color w:val="auto"/>
          <w:highlight w:val="none"/>
        </w:rPr>
      </w:pPr>
    </w:p>
    <w:p>
      <w:pPr>
        <w:jc w:val="left"/>
        <w:rPr>
          <w:rFonts w:hint="default" w:ascii="Times New Roman" w:hAnsi="Times New Roman" w:eastAsia="宋体" w:cs="Times New Roman"/>
          <w:b/>
          <w:bCs/>
          <w:color w:val="auto"/>
          <w:sz w:val="28"/>
          <w:szCs w:val="24"/>
          <w:highlight w:val="none"/>
        </w:rPr>
      </w:pPr>
      <w:bookmarkStart w:id="21" w:name="_Toc5996"/>
      <w:bookmarkStart w:id="22" w:name="_Toc2989"/>
      <w:bookmarkStart w:id="23" w:name="_Toc27526"/>
      <w:bookmarkStart w:id="24" w:name="_Toc27135"/>
      <w:r>
        <w:rPr>
          <w:rFonts w:ascii="Times New Roman" w:hAnsi="Times New Roman" w:eastAsia="宋体" w:cs="Times New Roman"/>
          <w:b/>
          <w:bCs/>
          <w:color w:val="auto"/>
          <w:sz w:val="28"/>
          <w:szCs w:val="24"/>
          <w:highlight w:val="none"/>
        </w:rPr>
        <w:t>经办人</w:t>
      </w:r>
      <w:r>
        <w:rPr>
          <w:rFonts w:hint="default" w:ascii="Times New Roman" w:hAnsi="Times New Roman" w:eastAsia="宋体" w:cs="Times New Roman"/>
          <w:b/>
          <w:bCs/>
          <w:color w:val="auto"/>
          <w:sz w:val="28"/>
          <w:szCs w:val="24"/>
          <w:highlight w:val="none"/>
        </w:rPr>
        <w:t>联系方式（移动电话）：</w:t>
      </w:r>
      <w:bookmarkEnd w:id="21"/>
      <w:bookmarkEnd w:id="22"/>
      <w:bookmarkEnd w:id="23"/>
      <w:bookmarkEnd w:id="24"/>
      <w:r>
        <w:rPr>
          <w:rFonts w:ascii="Times New Roman" w:hAnsi="Times New Roman" w:eastAsia="宋体" w:cs="Times New Roman"/>
          <w:b/>
          <w:bCs/>
          <w:color w:val="auto"/>
          <w:sz w:val="28"/>
          <w:szCs w:val="24"/>
          <w:highlight w:val="none"/>
          <w:u w:val="double"/>
        </w:rPr>
        <w:t>XXX</w:t>
      </w:r>
    </w:p>
    <w:p>
      <w:pPr>
        <w:pStyle w:val="5"/>
        <w:rPr>
          <w:rFonts w:hint="default" w:ascii="Times New Roman" w:hAnsi="Times New Roman" w:eastAsia="宋体" w:cs="Times New Roman"/>
          <w:color w:val="auto"/>
          <w:highlight w:val="none"/>
        </w:rPr>
      </w:pPr>
    </w:p>
    <w:p>
      <w:pPr>
        <w:pStyle w:val="5"/>
        <w:rPr>
          <w:rFonts w:hint="default" w:ascii="Times New Roman" w:hAnsi="Times New Roman" w:eastAsia="宋体" w:cs="Times New Roman"/>
          <w:color w:val="auto"/>
          <w:highlight w:val="none"/>
        </w:rPr>
      </w:pPr>
    </w:p>
    <w:p>
      <w:pPr>
        <w:pStyle w:val="5"/>
        <w:rPr>
          <w:rFonts w:hint="default" w:ascii="Times New Roman" w:hAnsi="Times New Roman" w:eastAsia="宋体" w:cs="Times New Roman"/>
          <w:color w:val="auto"/>
          <w:highlight w:val="none"/>
        </w:rPr>
      </w:pPr>
    </w:p>
    <w:p>
      <w:pPr>
        <w:pStyle w:val="5"/>
        <w:rPr>
          <w:rFonts w:hint="default" w:ascii="Times New Roman" w:hAnsi="Times New Roman" w:eastAsia="宋体" w:cs="Times New Roman"/>
          <w:color w:val="auto"/>
          <w:highlight w:val="none"/>
        </w:rPr>
      </w:pPr>
    </w:p>
    <w:p>
      <w:pPr>
        <w:pStyle w:val="5"/>
        <w:rPr>
          <w:rFonts w:hint="default" w:ascii="Times New Roman" w:hAnsi="Times New Roman" w:eastAsia="宋体" w:cs="Times New Roman"/>
          <w:color w:val="auto"/>
          <w:highlight w:val="none"/>
        </w:rPr>
      </w:pPr>
    </w:p>
    <w:p>
      <w:pPr>
        <w:pStyle w:val="5"/>
        <w:jc w:val="center"/>
        <w:rPr>
          <w:rFonts w:hint="default" w:ascii="Times New Roman" w:hAnsi="Times New Roman" w:eastAsia="宋体" w:cs="Times New Roman"/>
          <w:b/>
          <w:bCs/>
          <w:color w:val="auto"/>
          <w:sz w:val="24"/>
          <w:szCs w:val="24"/>
          <w:highlight w:val="none"/>
          <w:lang w:val="zh-TW" w:eastAsia="zh-TW"/>
        </w:rPr>
      </w:pPr>
      <w:bookmarkStart w:id="25" w:name="_Toc5056"/>
      <w:bookmarkStart w:id="26" w:name="_Toc7233"/>
      <w:bookmarkStart w:id="27" w:name="_Toc19987"/>
      <w:bookmarkStart w:id="28" w:name="_Toc2031"/>
      <w:r>
        <w:rPr>
          <w:rFonts w:hint="default" w:ascii="Times New Roman" w:hAnsi="Times New Roman" w:eastAsia="宋体" w:cs="Times New Roman"/>
          <w:color w:val="auto"/>
          <w:sz w:val="28"/>
          <w:szCs w:val="24"/>
          <w:highlight w:val="none"/>
        </w:rPr>
        <w:t>日期：202</w:t>
      </w:r>
      <w:r>
        <w:rPr>
          <w:rFonts w:hint="eastAsia" w:ascii="Times New Roman" w:hAnsi="Times New Roman" w:eastAsia="宋体" w:cs="Times New Roman"/>
          <w:color w:val="auto"/>
          <w:sz w:val="28"/>
          <w:szCs w:val="24"/>
          <w:highlight w:val="none"/>
          <w:lang w:val="en-US" w:eastAsia="zh-CN"/>
        </w:rPr>
        <w:t>4</w:t>
      </w:r>
      <w:r>
        <w:rPr>
          <w:rFonts w:hint="default" w:ascii="Times New Roman" w:hAnsi="Times New Roman" w:eastAsia="宋体" w:cs="Times New Roman"/>
          <w:color w:val="auto"/>
          <w:sz w:val="28"/>
          <w:szCs w:val="24"/>
          <w:highlight w:val="none"/>
        </w:rPr>
        <w:t>年</w:t>
      </w:r>
      <w:r>
        <w:rPr>
          <w:rFonts w:ascii="Times New Roman" w:hAnsi="Times New Roman" w:eastAsia="宋体" w:cs="Times New Roman"/>
          <w:color w:val="auto"/>
          <w:sz w:val="28"/>
          <w:szCs w:val="24"/>
          <w:highlight w:val="none"/>
        </w:rPr>
        <w:t>XXX</w:t>
      </w:r>
      <w:r>
        <w:rPr>
          <w:rFonts w:hint="default" w:ascii="Times New Roman" w:hAnsi="Times New Roman" w:eastAsia="宋体" w:cs="Times New Roman"/>
          <w:color w:val="auto"/>
          <w:sz w:val="28"/>
          <w:szCs w:val="24"/>
          <w:highlight w:val="none"/>
        </w:rPr>
        <w:t>月</w:t>
      </w:r>
      <w:r>
        <w:rPr>
          <w:rFonts w:ascii="Times New Roman" w:hAnsi="Times New Roman" w:eastAsia="宋体" w:cs="Times New Roman"/>
          <w:color w:val="auto"/>
          <w:sz w:val="28"/>
          <w:szCs w:val="24"/>
          <w:highlight w:val="none"/>
        </w:rPr>
        <w:t>XXX</w:t>
      </w:r>
      <w:r>
        <w:rPr>
          <w:rFonts w:hint="default" w:ascii="Times New Roman" w:hAnsi="Times New Roman" w:eastAsia="宋体" w:cs="Times New Roman"/>
          <w:color w:val="auto"/>
          <w:sz w:val="28"/>
          <w:szCs w:val="24"/>
          <w:highlight w:val="none"/>
        </w:rPr>
        <w:t>日</w:t>
      </w:r>
      <w:bookmarkEnd w:id="25"/>
      <w:bookmarkEnd w:id="26"/>
      <w:bookmarkEnd w:id="27"/>
      <w:bookmarkEnd w:id="28"/>
    </w:p>
    <w:p>
      <w:pPr>
        <w:rPr>
          <w:rFonts w:hint="default" w:cs="Times New Roman" w:asciiTheme="majorEastAsia" w:hAnsiTheme="majorEastAsia" w:eastAsiaTheme="majorEastAsia"/>
          <w:color w:val="auto"/>
          <w:sz w:val="30"/>
          <w:szCs w:val="30"/>
          <w:highlight w:val="none"/>
          <w:lang w:val="zh-TW" w:eastAsia="zh-TW"/>
        </w:rPr>
      </w:pPr>
      <w:bookmarkStart w:id="29" w:name="承诺函"/>
      <w:r>
        <w:rPr>
          <w:rFonts w:hint="default" w:cs="Times New Roman" w:asciiTheme="majorEastAsia" w:hAnsiTheme="majorEastAsia" w:eastAsiaTheme="majorEastAsia"/>
          <w:color w:val="auto"/>
          <w:sz w:val="30"/>
          <w:szCs w:val="30"/>
          <w:highlight w:val="none"/>
          <w:lang w:val="zh-TW" w:eastAsia="zh-TW"/>
        </w:rPr>
        <w:br w:type="page"/>
      </w:r>
    </w:p>
    <w:p>
      <w:pPr>
        <w:pStyle w:val="5"/>
        <w:jc w:val="left"/>
        <w:rPr>
          <w:rFonts w:hint="default" w:cs="Times New Roman" w:asciiTheme="majorEastAsia" w:hAnsiTheme="majorEastAsia" w:eastAsiaTheme="majorEastAsia"/>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t>格式</w:t>
      </w:r>
      <w:r>
        <w:rPr>
          <w:rFonts w:cs="Times New Roman" w:asciiTheme="majorEastAsia" w:hAnsiTheme="majorEastAsia" w:eastAsiaTheme="majorEastAsia"/>
          <w:color w:val="auto"/>
          <w:sz w:val="30"/>
          <w:szCs w:val="30"/>
          <w:highlight w:val="none"/>
          <w:lang w:val="zh-TW" w:eastAsia="zh-TW"/>
        </w:rPr>
        <w:t>二</w:t>
      </w:r>
      <w:r>
        <w:rPr>
          <w:rFonts w:hint="default" w:cs="Times New Roman" w:asciiTheme="majorEastAsia" w:hAnsiTheme="majorEastAsia" w:eastAsiaTheme="majorEastAsia"/>
          <w:color w:val="auto"/>
          <w:sz w:val="30"/>
          <w:szCs w:val="30"/>
          <w:highlight w:val="none"/>
          <w:lang w:val="zh-TW" w:eastAsia="zh-TW"/>
        </w:rPr>
        <w:t>：承诺函</w:t>
      </w:r>
    </w:p>
    <w:bookmarkEnd w:id="29"/>
    <w:p>
      <w:pPr>
        <w:pStyle w:val="5"/>
        <w:jc w:val="left"/>
        <w:rPr>
          <w:rFonts w:hint="default" w:ascii="Times New Roman" w:hAnsi="Times New Roman" w:eastAsia="宋体" w:cs="Times New Roman"/>
          <w:b/>
          <w:bCs/>
          <w:color w:val="auto"/>
          <w:highlight w:val="none"/>
          <w:lang w:val="zh-TW"/>
        </w:rPr>
      </w:pPr>
    </w:p>
    <w:p>
      <w:pPr>
        <w:bidi w:val="0"/>
        <w:jc w:val="center"/>
        <w:rPr>
          <w:rStyle w:val="39"/>
          <w:rFonts w:hint="default" w:ascii="Times New Roman" w:hAnsi="Times New Roman" w:cs="Times New Roman" w:eastAsiaTheme="majorEastAsia"/>
          <w:b/>
          <w:bCs/>
          <w:color w:val="auto"/>
          <w:sz w:val="32"/>
          <w:szCs w:val="32"/>
          <w:highlight w:val="none"/>
        </w:rPr>
      </w:pPr>
      <w:r>
        <w:rPr>
          <w:rStyle w:val="39"/>
          <w:rFonts w:hint="default" w:ascii="Times New Roman" w:hAnsi="Times New Roman" w:cs="Times New Roman" w:eastAsiaTheme="majorEastAsia"/>
          <w:b/>
          <w:bCs/>
          <w:color w:val="auto"/>
          <w:sz w:val="32"/>
          <w:szCs w:val="32"/>
          <w:highlight w:val="none"/>
        </w:rPr>
        <w:t>承诺函</w:t>
      </w:r>
    </w:p>
    <w:p>
      <w:pPr>
        <w:pStyle w:val="5"/>
        <w:rPr>
          <w:rFonts w:hint="default" w:ascii="Times New Roman" w:hAnsi="Times New Roman" w:eastAsia="宋体" w:cs="Times New Roman"/>
          <w:color w:val="auto"/>
          <w:highlight w:val="none"/>
        </w:rPr>
      </w:pPr>
    </w:p>
    <w:p>
      <w:pPr>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lang w:eastAsia="zh-CN"/>
        </w:rPr>
        <w:t>德阳市罗江区人民医院</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本公司</w:t>
      </w:r>
      <w:r>
        <w:rPr>
          <w:rFonts w:hint="eastAsia" w:ascii="宋体" w:hAnsi="宋体" w:eastAsia="宋体" w:cs="宋体"/>
          <w:color w:val="auto"/>
          <w:sz w:val="21"/>
          <w:szCs w:val="21"/>
          <w:highlight w:val="none"/>
          <w:u w:val="single"/>
        </w:rPr>
        <w:t>XXX</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名称）参加你单位</w:t>
      </w:r>
      <w:r>
        <w:rPr>
          <w:rFonts w:hint="eastAsia" w:ascii="Times New Roman" w:hAnsi="Times New Roman" w:eastAsia="宋体" w:cs="Times New Roman"/>
          <w:b w:val="0"/>
          <w:bCs w:val="0"/>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（项目名称）的采购项目，并授权</w:t>
      </w:r>
      <w:r>
        <w:rPr>
          <w:rFonts w:hint="eastAsia" w:ascii="宋体" w:hAnsi="宋体" w:eastAsia="宋体" w:cs="宋体"/>
          <w:color w:val="auto"/>
          <w:sz w:val="21"/>
          <w:szCs w:val="21"/>
          <w:highlight w:val="none"/>
          <w:u w:val="single"/>
        </w:rPr>
        <w:t>XXX</w:t>
      </w:r>
      <w:r>
        <w:rPr>
          <w:rFonts w:hint="eastAsia" w:ascii="宋体" w:hAnsi="宋体" w:eastAsia="宋体" w:cs="宋体"/>
          <w:color w:val="auto"/>
          <w:sz w:val="21"/>
          <w:szCs w:val="21"/>
          <w:highlight w:val="none"/>
        </w:rPr>
        <w:t>（身份证号：</w:t>
      </w:r>
      <w:r>
        <w:rPr>
          <w:rFonts w:hint="eastAsia" w:ascii="宋体" w:hAnsi="宋体" w:eastAsia="宋体" w:cs="宋体"/>
          <w:color w:val="auto"/>
          <w:sz w:val="21"/>
          <w:szCs w:val="21"/>
          <w:highlight w:val="none"/>
          <w:u w:val="single"/>
        </w:rPr>
        <w:t>XXX</w:t>
      </w:r>
      <w:r>
        <w:rPr>
          <w:rFonts w:hint="eastAsia" w:ascii="宋体" w:hAnsi="宋体" w:eastAsia="宋体" w:cs="宋体"/>
          <w:color w:val="auto"/>
          <w:sz w:val="21"/>
          <w:szCs w:val="21"/>
          <w:highlight w:val="none"/>
        </w:rPr>
        <w:t>）作为本项目代理人，以本公司的名义参加本项目相关的采购活动，该代理人在本项目相关的采购活动中所签署的一切文件及处理与之有关的一切事务，本公司均予以承认，并由本公司承担全部法律责任。</w:t>
      </w:r>
    </w:p>
    <w:p>
      <w:pPr>
        <w:keepNext w:val="0"/>
        <w:keepLines w:val="0"/>
        <w:pageBreakBefore w:val="0"/>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本公司现承诺：</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我公司满足关于</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的资格要求，包括（不限于）：</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应具备独立承担民事责任的能力及行业主管部门要求的各项资质。</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（2）具有良好的商业信誉和健全的财务会计制度；</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（3）具有履行合同所必需的设备和专业技术能力；</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（4）有依法缴纳税收和社会保障资金的良好记录；</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（5）参加采购活动前三年内，在经营活动中没有重大违法记录；</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（6）法律、行政法规规定的其他条件；</w:t>
      </w:r>
    </w:p>
    <w:p>
      <w:pPr>
        <w:keepNext w:val="0"/>
        <w:keepLines w:val="0"/>
        <w:pageBreakBefore w:val="0"/>
        <w:widowControl/>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（7）根据采购项目提出的特殊条件。</w:t>
      </w:r>
    </w:p>
    <w:p>
      <w:pPr>
        <w:pStyle w:val="5"/>
        <w:keepNext w:val="0"/>
        <w:keepLines w:val="0"/>
        <w:pageBreakBefore w:val="0"/>
        <w:kinsoku/>
        <w:wordWrap/>
        <w:overflowPunct/>
        <w:topLinePunct w:val="0"/>
        <w:autoSpaceDE/>
        <w:autoSpaceDN/>
        <w:bidi w:val="0"/>
        <w:adjustRightInd/>
        <w:snapToGrid/>
        <w:spacing w:line="360" w:lineRule="auto"/>
        <w:ind w:left="0" w:firstLine="420" w:firstLineChars="200"/>
        <w:contextualSpacing/>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至报价截止时间未被列入“信用中国”网站(www.creditchina.gov.cn)、中国政府采购网(www.ccgp.gov.cn)渠道信用记录失信被执行人、重大税收违法案件当事人名单、政府采购严重违法失信行为记录名单；未处于政府部门禁止代理政府采购业务处罚期。</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我方已认真阅读并接受本项目采购文件的全部实质性要求，不存在对采购文件有异议的同时又参加本次采购活动以求侥幸成交或者为实现其他非法目的的行为。</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响应情况中提供的任何资料和技术、服务、商务等响应承诺情况都是真实的、有效的、合法的。</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本项目进行过程中需要提供样品，则我方提供的样品即为成交后将要提供的成交产品，我方对提供样品的性能和质量负责，因样品存在缺陷或者不符合采购文件要求导致未能成交的，我方愿意承担相应不利后果。</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国家或行业主管部门对采购产品的技术标准、质量标准和资格资质条件等有强制性规定的，我方承诺符合其要求。</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除非采购文件特别规定，采购人享有本项目实施过程中产生的知识成果及知识产权。如我方在采购项目实施过程中采用自有或者第三方知识成果的，使用该知识成果后，我方承诺提供开发接口和开发手册等技术资料，并提供无限期支持，采购人享有使用权（含采购人委托第三方在该项目后续开发的使用权）。如我方在项目实施过程中采用非自有的知识产权，则在报价中已包括合法获取该知识产权的相关费用。</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我方自愿按照采购文件规定的各项要求向采购人提供所需货物和服务。</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一旦我方中选，我方将严格履行采购文件、合同（协议）规定和约定的责任和义务。</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我方愿意提供贵单位可能另外要求的，与报价有关的文件资料，并保证我方已提供和将要提供的文件资料是真实、准确的。</w:t>
      </w:r>
    </w:p>
    <w:p>
      <w:pPr>
        <w:pStyle w:val="32"/>
        <w:keepNext w:val="0"/>
        <w:keepLines w:val="0"/>
        <w:pageBreakBefore w:val="0"/>
        <w:numPr>
          <w:ilvl w:val="0"/>
          <w:numId w:val="19"/>
        </w:numPr>
        <w:kinsoku/>
        <w:wordWrap/>
        <w:overflowPunct/>
        <w:topLinePunct w:val="0"/>
        <w:autoSpaceDE/>
        <w:autoSpaceDN/>
        <w:bidi w:val="0"/>
        <w:adjustRightInd/>
        <w:snapToGrid/>
        <w:spacing w:line="360" w:lineRule="auto"/>
        <w:ind w:left="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本单位对上述承诺的内容事项真实性负责。如经查实上述承诺的内容事项存在虚假，我单位愿意接受以提供虚假材料谋取成交追究法律责任。</w:t>
      </w:r>
    </w:p>
    <w:p>
      <w:pPr>
        <w:adjustRightInd w:val="0"/>
        <w:spacing w:line="360" w:lineRule="auto"/>
        <w:ind w:firstLine="787" w:firstLineChars="375"/>
        <w:contextualSpacing/>
        <w:rPr>
          <w:rFonts w:hint="eastAsia" w:ascii="宋体" w:hAnsi="宋体" w:eastAsia="宋体" w:cs="宋体"/>
          <w:color w:val="auto"/>
          <w:sz w:val="21"/>
          <w:szCs w:val="21"/>
          <w:highlight w:val="none"/>
        </w:rPr>
      </w:pPr>
    </w:p>
    <w:p>
      <w:pPr>
        <w:adjustRightInd w:val="0"/>
        <w:spacing w:line="360" w:lineRule="auto"/>
        <w:contextualSpacing/>
        <w:jc w:val="right"/>
        <w:rPr>
          <w:rFonts w:hint="eastAsia" w:ascii="宋体" w:hAnsi="宋体" w:eastAsia="宋体" w:cs="宋体"/>
          <w:color w:val="auto"/>
          <w:sz w:val="21"/>
          <w:szCs w:val="21"/>
          <w:highlight w:val="none"/>
        </w:rPr>
      </w:pPr>
    </w:p>
    <w:p>
      <w:pPr>
        <w:adjustRightInd w:val="0"/>
        <w:spacing w:line="360" w:lineRule="auto"/>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rPr>
        <w:t>XXX</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公章）</w:t>
      </w:r>
    </w:p>
    <w:p>
      <w:pPr>
        <w:pStyle w:val="5"/>
        <w:spacing w:line="360" w:lineRule="auto"/>
        <w:rPr>
          <w:rFonts w:hint="eastAsia" w:ascii="宋体" w:hAnsi="宋体" w:eastAsia="宋体" w:cs="宋体"/>
          <w:color w:val="auto"/>
          <w:sz w:val="21"/>
          <w:szCs w:val="21"/>
          <w:highlight w:val="none"/>
        </w:rPr>
      </w:pPr>
    </w:p>
    <w:p>
      <w:pPr>
        <w:pStyle w:val="5"/>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法人签字（章）：</w:t>
      </w:r>
    </w:p>
    <w:p>
      <w:pPr>
        <w:pStyle w:val="5"/>
        <w:spacing w:line="360" w:lineRule="auto"/>
        <w:contextualSpacing/>
        <w:jc w:val="left"/>
        <w:rPr>
          <w:rFonts w:hint="eastAsia" w:ascii="宋体" w:hAnsi="宋体" w:eastAsia="宋体" w:cs="宋体"/>
          <w:color w:val="auto"/>
          <w:sz w:val="21"/>
          <w:szCs w:val="21"/>
          <w:highlight w:val="none"/>
        </w:rPr>
      </w:pPr>
    </w:p>
    <w:p>
      <w:pPr>
        <w:pStyle w:val="5"/>
        <w:spacing w:line="360" w:lineRule="auto"/>
        <w:contextualSpacing/>
        <w:jc w:val="left"/>
        <w:rPr>
          <w:rFonts w:hint="eastAsia" w:ascii="宋体" w:hAnsi="宋体" w:eastAsia="宋体" w:cs="宋体"/>
          <w:color w:val="auto"/>
          <w:sz w:val="21"/>
          <w:szCs w:val="21"/>
          <w:highlight w:val="none"/>
          <w:lang w:val="zh-TW" w:eastAsia="zh-TW"/>
        </w:rPr>
      </w:pPr>
      <w:r>
        <w:rPr>
          <w:rFonts w:hint="eastAsia" w:ascii="宋体" w:hAnsi="宋体" w:eastAsia="宋体" w:cs="宋体"/>
          <w:color w:val="auto"/>
          <w:sz w:val="21"/>
          <w:szCs w:val="21"/>
          <w:highlight w:val="none"/>
        </w:rPr>
        <w:t>时间：202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年XXX月XXX日</w:t>
      </w:r>
    </w:p>
    <w:p>
      <w:pPr>
        <w:rPr>
          <w:rFonts w:hint="default" w:cs="Times New Roman" w:asciiTheme="majorEastAsia" w:hAnsiTheme="majorEastAsia" w:eastAsiaTheme="majorEastAsia"/>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br w:type="page"/>
      </w:r>
    </w:p>
    <w:p>
      <w:pPr>
        <w:pStyle w:val="5"/>
        <w:jc w:val="left"/>
        <w:rPr>
          <w:rFonts w:hint="default" w:cs="Times New Roman" w:asciiTheme="majorEastAsia" w:hAnsiTheme="majorEastAsia" w:eastAsiaTheme="majorEastAsia"/>
          <w:color w:val="auto"/>
          <w:sz w:val="30"/>
          <w:szCs w:val="30"/>
          <w:highlight w:val="none"/>
          <w:lang w:val="zh-TW"/>
        </w:rPr>
      </w:pPr>
      <w:r>
        <w:rPr>
          <w:rFonts w:hint="default" w:cs="Times New Roman" w:asciiTheme="majorEastAsia" w:hAnsiTheme="majorEastAsia" w:eastAsiaTheme="majorEastAsia"/>
          <w:color w:val="auto"/>
          <w:sz w:val="30"/>
          <w:szCs w:val="30"/>
          <w:highlight w:val="none"/>
          <w:lang w:val="zh-TW" w:eastAsia="zh-TW"/>
        </w:rPr>
        <w:t>格式</w:t>
      </w:r>
      <w:r>
        <w:rPr>
          <w:rFonts w:cs="Times New Roman" w:asciiTheme="majorEastAsia" w:hAnsiTheme="majorEastAsia" w:eastAsiaTheme="majorEastAsia"/>
          <w:color w:val="auto"/>
          <w:sz w:val="30"/>
          <w:szCs w:val="30"/>
          <w:highlight w:val="none"/>
          <w:lang w:val="zh-TW" w:eastAsia="zh-TW"/>
        </w:rPr>
        <w:t>三</w:t>
      </w:r>
      <w:r>
        <w:rPr>
          <w:rFonts w:hint="default" w:cs="Times New Roman" w:asciiTheme="majorEastAsia" w:hAnsiTheme="majorEastAsia" w:eastAsiaTheme="majorEastAsia"/>
          <w:color w:val="auto"/>
          <w:sz w:val="30"/>
          <w:szCs w:val="30"/>
          <w:highlight w:val="none"/>
          <w:lang w:val="zh-TW" w:eastAsia="zh-TW"/>
        </w:rPr>
        <w:t>：法定代表人授权委托书</w:t>
      </w:r>
    </w:p>
    <w:p>
      <w:pPr>
        <w:pStyle w:val="5"/>
        <w:jc w:val="center"/>
        <w:rPr>
          <w:rFonts w:hint="default" w:cs="Times New Roman" w:asciiTheme="majorEastAsia" w:hAnsiTheme="majorEastAsia" w:eastAsiaTheme="majorEastAsia"/>
          <w:color w:val="auto"/>
          <w:sz w:val="30"/>
          <w:szCs w:val="30"/>
          <w:highlight w:val="none"/>
          <w:lang w:val="zh-TW" w:eastAsia="zh-TW"/>
        </w:rPr>
      </w:pPr>
    </w:p>
    <w:p>
      <w:pPr>
        <w:pStyle w:val="5"/>
        <w:jc w:val="center"/>
        <w:rPr>
          <w:rFonts w:hint="default" w:cs="Times New Roman" w:asciiTheme="majorEastAsia" w:hAnsiTheme="majorEastAsia" w:eastAsiaTheme="majorEastAsia"/>
          <w:b/>
          <w:bCs/>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t>法定代表人授权委托书</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委托人：</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地址：</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法定代表人：</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委托代理人姓名：</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委托代理人职务：</w:t>
      </w:r>
    </w:p>
    <w:p>
      <w:pPr>
        <w:snapToGrid w:val="0"/>
        <w:spacing w:line="540" w:lineRule="exact"/>
        <w:outlineLvl w:val="9"/>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委托代理人身份证号：</w:t>
      </w:r>
    </w:p>
    <w:p>
      <w:pPr>
        <w:snapToGrid w:val="0"/>
        <w:spacing w:line="540" w:lineRule="exact"/>
        <w:ind w:firstLine="560" w:firstLineChars="200"/>
        <w:jc w:val="left"/>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委托人现委托上列受委托人为我公司代理人，以本公司的名义参加</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投标的相关活动，该受委托人在投标、合同谈判、合同签订、履行过程中所签署的一切文件及处理与之有关的一切事务，本委托人均予以承认，并由本委托人承担全部法律责任。</w:t>
      </w:r>
    </w:p>
    <w:p>
      <w:pPr>
        <w:snapToGrid w:val="0"/>
        <w:spacing w:line="540" w:lineRule="exact"/>
        <w:ind w:firstLine="560" w:firstLineChars="200"/>
        <w:jc w:val="left"/>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委托期限：自本授权委托书签署之日起至本授权委托书书面终止日为止。</w:t>
      </w:r>
    </w:p>
    <w:p>
      <w:pPr>
        <w:snapToGrid w:val="0"/>
        <w:spacing w:line="540" w:lineRule="exact"/>
        <w:ind w:firstLine="560" w:firstLineChars="200"/>
        <w:jc w:val="left"/>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受委托代理人无转委托权。</w:t>
      </w:r>
    </w:p>
    <w:p>
      <w:pPr>
        <w:snapToGrid w:val="0"/>
        <w:spacing w:line="540" w:lineRule="exact"/>
        <w:ind w:firstLine="560" w:firstLineChars="200"/>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特此委托！（附：委托代理人身份证复印件并盖章）</w:t>
      </w:r>
    </w:p>
    <w:p>
      <w:pPr>
        <w:snapToGrid w:val="0"/>
        <w:spacing w:line="540" w:lineRule="exact"/>
        <w:ind w:firstLine="560" w:firstLineChars="200"/>
        <w:outlineLvl w:val="9"/>
        <w:rPr>
          <w:rFonts w:ascii="仿宋" w:hAnsi="仿宋" w:eastAsia="仿宋" w:cs="仿宋"/>
          <w:color w:val="auto"/>
          <w:sz w:val="28"/>
          <w:szCs w:val="28"/>
          <w:highlight w:val="none"/>
        </w:rPr>
      </w:pPr>
    </w:p>
    <w:p>
      <w:pPr>
        <w:snapToGrid w:val="0"/>
        <w:spacing w:line="540" w:lineRule="exact"/>
        <w:ind w:firstLine="280"/>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委托人：           （盖章）      </w:t>
      </w:r>
    </w:p>
    <w:p>
      <w:pPr>
        <w:snapToGrid w:val="0"/>
        <w:spacing w:line="540" w:lineRule="exact"/>
        <w:ind w:firstLine="280"/>
        <w:outlineLvl w:val="9"/>
        <w:rPr>
          <w:rFonts w:ascii="仿宋" w:hAnsi="仿宋" w:eastAsia="仿宋" w:cs="仿宋"/>
          <w:color w:val="auto"/>
          <w:sz w:val="28"/>
          <w:szCs w:val="28"/>
          <w:highlight w:val="none"/>
        </w:rPr>
      </w:pPr>
    </w:p>
    <w:p>
      <w:pPr>
        <w:snapToGrid w:val="0"/>
        <w:spacing w:line="540" w:lineRule="exact"/>
        <w:ind w:firstLine="280"/>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       （签名）</w:t>
      </w:r>
    </w:p>
    <w:p>
      <w:pPr>
        <w:snapToGrid w:val="0"/>
        <w:spacing w:line="540" w:lineRule="exact"/>
        <w:ind w:firstLine="280"/>
        <w:outlineLvl w:val="9"/>
        <w:rPr>
          <w:rFonts w:ascii="仿宋" w:hAnsi="仿宋" w:eastAsia="仿宋" w:cs="仿宋"/>
          <w:color w:val="auto"/>
          <w:sz w:val="28"/>
          <w:szCs w:val="28"/>
          <w:highlight w:val="none"/>
        </w:rPr>
      </w:pPr>
    </w:p>
    <w:p>
      <w:pPr>
        <w:snapToGrid w:val="0"/>
        <w:spacing w:line="540" w:lineRule="exact"/>
        <w:ind w:firstLine="280"/>
        <w:outlineLvl w:val="9"/>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（签名）      </w:t>
      </w:r>
    </w:p>
    <w:p>
      <w:pPr>
        <w:snapToGrid w:val="0"/>
        <w:spacing w:line="540" w:lineRule="exact"/>
        <w:ind w:firstLine="705"/>
        <w:jc w:val="right"/>
        <w:outlineLvl w:val="9"/>
        <w:rPr>
          <w:rFonts w:ascii="仿宋" w:hAnsi="仿宋" w:eastAsia="仿宋" w:cs="仿宋"/>
          <w:color w:val="auto"/>
          <w:sz w:val="28"/>
          <w:szCs w:val="28"/>
          <w:highlight w:val="none"/>
        </w:rPr>
      </w:pPr>
    </w:p>
    <w:p>
      <w:pPr>
        <w:bidi w:val="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bidi w:val="0"/>
        <w:jc w:val="left"/>
        <w:rPr>
          <w:rFonts w:hint="eastAsia" w:ascii="仿宋" w:hAnsi="仿宋" w:eastAsia="仿宋" w:cs="仿宋"/>
          <w:color w:val="auto"/>
          <w:sz w:val="28"/>
          <w:szCs w:val="28"/>
          <w:highlight w:val="none"/>
        </w:rPr>
      </w:pPr>
    </w:p>
    <w:p>
      <w:pPr>
        <w:bidi w:val="0"/>
        <w:jc w:val="left"/>
        <w:rPr>
          <w:rFonts w:hint="eastAsia" w:ascii="仿宋" w:hAnsi="仿宋" w:eastAsia="仿宋" w:cs="仿宋"/>
          <w:color w:val="auto"/>
          <w:sz w:val="28"/>
          <w:szCs w:val="28"/>
          <w:highlight w:val="none"/>
        </w:rPr>
      </w:pPr>
    </w:p>
    <w:p>
      <w:pPr>
        <w:pStyle w:val="5"/>
        <w:spacing w:line="360" w:lineRule="auto"/>
        <w:jc w:val="left"/>
        <w:rPr>
          <w:rFonts w:hint="eastAsia" w:cs="Times New Roman" w:asciiTheme="majorEastAsia" w:hAnsiTheme="majorEastAsia" w:eastAsiaTheme="majorEastAsia"/>
          <w:color w:val="auto"/>
          <w:sz w:val="30"/>
          <w:szCs w:val="30"/>
          <w:highlight w:val="none"/>
          <w:u w:val="none" w:color="auto"/>
          <w:lang w:val="zh-TW" w:eastAsia="zh-CN"/>
        </w:rPr>
      </w:pPr>
      <w:r>
        <w:rPr>
          <w:rFonts w:hint="eastAsia" w:cs="Times New Roman" w:asciiTheme="majorEastAsia" w:hAnsiTheme="majorEastAsia" w:eastAsiaTheme="majorEastAsia"/>
          <w:color w:val="auto"/>
          <w:sz w:val="30"/>
          <w:szCs w:val="30"/>
          <w:highlight w:val="none"/>
          <w:u w:val="none" w:color="auto"/>
          <w:lang w:val="en-US" w:eastAsia="zh-CN"/>
        </w:rPr>
        <w:t>（2）</w:t>
      </w:r>
      <w:r>
        <w:rPr>
          <w:rFonts w:hint="eastAsia" w:cs="Times New Roman" w:asciiTheme="majorEastAsia" w:hAnsiTheme="majorEastAsia" w:eastAsiaTheme="majorEastAsia"/>
          <w:color w:val="auto"/>
          <w:sz w:val="30"/>
          <w:szCs w:val="30"/>
          <w:highlight w:val="none"/>
          <w:u w:val="none" w:color="auto"/>
          <w:lang w:val="zh-TW" w:eastAsia="zh-TW"/>
        </w:rPr>
        <w:t>参选产品生产企业对参选供应商的授权</w:t>
      </w:r>
      <w:r>
        <w:rPr>
          <w:rFonts w:hint="eastAsia" w:cs="Times New Roman" w:asciiTheme="majorEastAsia" w:hAnsiTheme="majorEastAsia" w:eastAsiaTheme="majorEastAsia"/>
          <w:color w:val="auto"/>
          <w:sz w:val="30"/>
          <w:szCs w:val="30"/>
          <w:highlight w:val="none"/>
          <w:u w:val="none" w:color="auto"/>
          <w:lang w:val="zh-TW" w:eastAsia="zh-CN"/>
        </w:rPr>
        <w:t>（格式自拟）</w:t>
      </w:r>
    </w:p>
    <w:p>
      <w:pPr>
        <w:pStyle w:val="5"/>
        <w:jc w:val="left"/>
        <w:rPr>
          <w:rFonts w:hint="eastAsia" w:ascii="宋体" w:hAnsi="宋体" w:eastAsia="宋体" w:cs="宋体"/>
          <w:b/>
          <w:bCs/>
          <w:sz w:val="30"/>
          <w:szCs w:val="30"/>
          <w:lang w:val="zh-TW" w:eastAsia="zh-TW"/>
        </w:rPr>
      </w:pPr>
    </w:p>
    <w:p>
      <w:pPr>
        <w:spacing w:line="700" w:lineRule="exact"/>
        <w:jc w:val="center"/>
        <w:outlineLvl w:val="1"/>
        <w:rPr>
          <w:rStyle w:val="39"/>
          <w:rFonts w:hint="eastAsia" w:ascii="宋体" w:hAnsi="宋体" w:eastAsia="宋体" w:cs="宋体"/>
          <w:b/>
          <w:bCs/>
          <w:sz w:val="32"/>
          <w:szCs w:val="32"/>
        </w:rPr>
      </w:pPr>
      <w:bookmarkStart w:id="30" w:name="_Toc2735"/>
      <w:r>
        <w:rPr>
          <w:rStyle w:val="39"/>
          <w:rFonts w:hint="eastAsia" w:ascii="宋体" w:hAnsi="宋体" w:eastAsia="宋体" w:cs="宋体"/>
          <w:b/>
          <w:bCs/>
          <w:sz w:val="32"/>
          <w:szCs w:val="32"/>
        </w:rPr>
        <w:t>授权书</w:t>
      </w:r>
      <w:bookmarkEnd w:id="30"/>
    </w:p>
    <w:p>
      <w:pPr>
        <w:pStyle w:val="5"/>
        <w:jc w:val="left"/>
        <w:rPr>
          <w:rFonts w:hint="eastAsia" w:ascii="宋体" w:hAnsi="宋体" w:eastAsia="宋体" w:cs="宋体"/>
          <w:b/>
          <w:bCs/>
          <w:sz w:val="30"/>
          <w:szCs w:val="30"/>
          <w:lang w:val="zh-TW" w:eastAsia="zh-TW"/>
        </w:rPr>
      </w:pPr>
      <w:r>
        <w:rPr>
          <w:rFonts w:hint="eastAsia" w:ascii="宋体" w:hAnsi="宋体" w:eastAsia="宋体" w:cs="宋体"/>
          <w:b/>
          <w:bCs/>
          <w:sz w:val="30"/>
          <w:szCs w:val="30"/>
          <w:lang w:val="zh-TW" w:eastAsia="zh-TW"/>
        </w:rPr>
        <w:t>XXX</w:t>
      </w:r>
    </w:p>
    <w:p>
      <w:pPr>
        <w:pStyle w:val="5"/>
        <w:rPr>
          <w:rFonts w:hint="eastAsia" w:ascii="宋体" w:hAnsi="宋体" w:eastAsia="宋体" w:cs="宋体"/>
          <w:lang w:val="zh-TW" w:eastAsia="zh-TW"/>
        </w:rPr>
      </w:pPr>
    </w:p>
    <w:p>
      <w:pPr>
        <w:bidi w:val="0"/>
        <w:jc w:val="left"/>
        <w:rPr>
          <w:rFonts w:hint="default" w:ascii="仿宋" w:hAnsi="仿宋" w:eastAsia="仿宋" w:cs="仿宋"/>
          <w:color w:val="auto"/>
          <w:sz w:val="28"/>
          <w:szCs w:val="28"/>
          <w:highlight w:val="none"/>
        </w:rPr>
      </w:pPr>
    </w:p>
    <w:p>
      <w:pPr>
        <w:pStyle w:val="5"/>
        <w:jc w:val="left"/>
        <w:rPr>
          <w:rFonts w:hint="default" w:cs="Times New Roman" w:asciiTheme="majorEastAsia" w:hAnsiTheme="majorEastAsia" w:eastAsiaTheme="majorEastAsia"/>
          <w:b/>
          <w:bCs/>
          <w:color w:val="auto"/>
          <w:sz w:val="30"/>
          <w:szCs w:val="30"/>
          <w:highlight w:val="none"/>
          <w:lang w:val="zh-TW" w:eastAsia="zh-TW"/>
        </w:rPr>
      </w:pPr>
    </w:p>
    <w:p>
      <w:pPr>
        <w:pStyle w:val="5"/>
        <w:jc w:val="left"/>
        <w:rPr>
          <w:rFonts w:hint="default" w:cs="Times New Roman" w:asciiTheme="majorEastAsia" w:hAnsiTheme="majorEastAsia" w:eastAsiaTheme="majorEastAsia"/>
          <w:b/>
          <w:bCs/>
          <w:color w:val="auto"/>
          <w:sz w:val="30"/>
          <w:szCs w:val="30"/>
          <w:highlight w:val="none"/>
          <w:lang w:val="zh-TW" w:eastAsia="zh-TW"/>
        </w:rPr>
      </w:pPr>
    </w:p>
    <w:p>
      <w:pPr>
        <w:rPr>
          <w:rFonts w:hint="default" w:cs="Times New Roman" w:asciiTheme="majorEastAsia" w:hAnsiTheme="majorEastAsia" w:eastAsiaTheme="majorEastAsia"/>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br w:type="page"/>
      </w:r>
    </w:p>
    <w:p>
      <w:pPr>
        <w:pStyle w:val="5"/>
        <w:jc w:val="left"/>
        <w:rPr>
          <w:rFonts w:hint="default" w:cs="Times New Roman" w:asciiTheme="majorEastAsia" w:hAnsiTheme="majorEastAsia" w:eastAsiaTheme="majorEastAsia"/>
          <w:color w:val="auto"/>
          <w:sz w:val="30"/>
          <w:szCs w:val="30"/>
          <w:highlight w:val="none"/>
          <w:lang w:val="zh-TW" w:eastAsia="zh-TW"/>
        </w:rPr>
      </w:pPr>
      <w:r>
        <w:rPr>
          <w:rFonts w:hint="default" w:cs="Times New Roman" w:asciiTheme="majorEastAsia" w:hAnsiTheme="majorEastAsia" w:eastAsiaTheme="majorEastAsia"/>
          <w:color w:val="auto"/>
          <w:sz w:val="30"/>
          <w:szCs w:val="30"/>
          <w:highlight w:val="none"/>
          <w:lang w:val="zh-TW" w:eastAsia="zh-TW"/>
        </w:rPr>
        <w:t>格式</w:t>
      </w:r>
      <w:r>
        <w:rPr>
          <w:rFonts w:cs="Times New Roman" w:asciiTheme="majorEastAsia" w:hAnsiTheme="majorEastAsia" w:eastAsiaTheme="majorEastAsia"/>
          <w:color w:val="auto"/>
          <w:sz w:val="30"/>
          <w:szCs w:val="30"/>
          <w:highlight w:val="none"/>
          <w:lang w:val="zh-TW" w:eastAsia="zh-TW"/>
        </w:rPr>
        <w:t>四</w:t>
      </w:r>
      <w:r>
        <w:rPr>
          <w:rFonts w:hint="default" w:cs="Times New Roman" w:asciiTheme="majorEastAsia" w:hAnsiTheme="majorEastAsia" w:eastAsiaTheme="majorEastAsia"/>
          <w:color w:val="auto"/>
          <w:sz w:val="30"/>
          <w:szCs w:val="30"/>
          <w:highlight w:val="none"/>
          <w:lang w:val="zh-TW" w:eastAsia="zh-TW"/>
        </w:rPr>
        <w:t>：采购需求</w:t>
      </w:r>
      <w:r>
        <w:rPr>
          <w:rFonts w:cs="Times New Roman" w:asciiTheme="majorEastAsia" w:hAnsiTheme="majorEastAsia" w:eastAsiaTheme="majorEastAsia"/>
          <w:color w:val="auto"/>
          <w:sz w:val="30"/>
          <w:szCs w:val="30"/>
          <w:highlight w:val="none"/>
          <w:lang w:val="zh-TW" w:eastAsia="zh-TW"/>
        </w:rPr>
        <w:t>响应表</w:t>
      </w:r>
    </w:p>
    <w:p>
      <w:pPr>
        <w:pStyle w:val="5"/>
        <w:jc w:val="center"/>
        <w:rPr>
          <w:rFonts w:hint="default" w:ascii="Times New Roman" w:hAnsi="Times New Roman" w:eastAsia="宋体" w:cs="Times New Roman"/>
          <w:b/>
          <w:bCs/>
          <w:color w:val="auto"/>
          <w:sz w:val="36"/>
          <w:szCs w:val="36"/>
          <w:highlight w:val="none"/>
          <w:lang w:eastAsia="zh-TW"/>
        </w:rPr>
      </w:pPr>
    </w:p>
    <w:p>
      <w:pPr>
        <w:pStyle w:val="5"/>
        <w:rPr>
          <w:rFonts w:hint="default" w:ascii="Times New Roman" w:hAnsi="Times New Roman" w:eastAsia="宋体" w:cs="Times New Roman"/>
          <w:color w:val="auto"/>
          <w:kern w:val="0"/>
          <w:sz w:val="24"/>
          <w:szCs w:val="24"/>
          <w:highlight w:val="none"/>
          <w:lang w:val="zh-TW"/>
        </w:rPr>
      </w:pPr>
    </w:p>
    <w:tbl>
      <w:tblPr>
        <w:tblStyle w:val="15"/>
        <w:tblW w:w="5000" w:type="pct"/>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Layout w:type="fixed"/>
        <w:tblCellMar>
          <w:top w:w="0" w:type="dxa"/>
          <w:left w:w="108" w:type="dxa"/>
          <w:bottom w:w="0" w:type="dxa"/>
          <w:right w:w="108" w:type="dxa"/>
        </w:tblCellMar>
      </w:tblPr>
      <w:tblGrid>
        <w:gridCol w:w="4356"/>
        <w:gridCol w:w="4098"/>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690" w:hRule="atLeast"/>
          <w:jc w:val="center"/>
        </w:trPr>
        <w:tc>
          <w:tcPr>
            <w:tcW w:w="49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0"/>
              <w:pBdr>
                <w:bottom w:val="none" w:color="auto" w:sz="0" w:space="0"/>
              </w:pBdr>
              <w:tabs>
                <w:tab w:val="clear" w:pos="4153"/>
                <w:tab w:val="clear" w:pos="8306"/>
              </w:tabs>
              <w:jc w:val="center"/>
              <w:rPr>
                <w:rFonts w:hint="default"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采购需求内容</w:t>
            </w:r>
          </w:p>
        </w:tc>
        <w:tc>
          <w:tcPr>
            <w:tcW w:w="466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0"/>
              <w:pBdr>
                <w:bottom w:val="none" w:color="auto" w:sz="0" w:space="0"/>
              </w:pBdr>
              <w:tabs>
                <w:tab w:val="clear" w:pos="4153"/>
                <w:tab w:val="clear" w:pos="8306"/>
              </w:tabs>
              <w:jc w:val="center"/>
              <w:rPr>
                <w:rFonts w:hint="default" w:ascii="宋体" w:hAnsi="宋体" w:eastAsia="宋体" w:cs="Times New Roman"/>
                <w:b/>
                <w:bCs/>
                <w:color w:val="auto"/>
                <w:kern w:val="0"/>
                <w:sz w:val="21"/>
                <w:szCs w:val="21"/>
                <w:highlight w:val="none"/>
                <w:lang w:val="zh-TW" w:eastAsia="zh-TW"/>
              </w:rPr>
            </w:pPr>
            <w:r>
              <w:rPr>
                <w:rFonts w:hint="default" w:ascii="宋体" w:hAnsi="宋体" w:eastAsia="宋体" w:cs="Times New Roman"/>
                <w:b/>
                <w:bCs/>
                <w:color w:val="auto"/>
                <w:kern w:val="0"/>
                <w:sz w:val="21"/>
                <w:szCs w:val="21"/>
                <w:highlight w:val="none"/>
                <w:lang w:val="zh-TW" w:eastAsia="zh-TW"/>
              </w:rPr>
              <w:t>响应情况</w:t>
            </w:r>
          </w:p>
          <w:p>
            <w:pPr>
              <w:pStyle w:val="10"/>
              <w:pBdr>
                <w:bottom w:val="none" w:color="auto" w:sz="0" w:space="0"/>
              </w:pBdr>
              <w:tabs>
                <w:tab w:val="clear" w:pos="4153"/>
                <w:tab w:val="clear" w:pos="8306"/>
              </w:tabs>
              <w:jc w:val="center"/>
              <w:rPr>
                <w:rFonts w:hint="default" w:ascii="宋体" w:hAnsi="宋体" w:eastAsia="宋体" w:cs="Times New Roman"/>
                <w:b/>
                <w:bCs/>
                <w:color w:val="auto"/>
                <w:sz w:val="21"/>
                <w:szCs w:val="21"/>
                <w:highlight w:val="none"/>
              </w:rPr>
            </w:pPr>
            <w:r>
              <w:rPr>
                <w:rFonts w:hint="default" w:ascii="宋体" w:hAnsi="宋体" w:eastAsia="宋体" w:cs="Times New Roman"/>
                <w:b/>
                <w:bCs/>
                <w:color w:val="auto"/>
                <w:kern w:val="0"/>
                <w:sz w:val="21"/>
                <w:szCs w:val="21"/>
                <w:highlight w:val="none"/>
                <w:lang w:val="zh-TW" w:eastAsia="zh-TW"/>
              </w:rPr>
              <w:t>（</w:t>
            </w:r>
            <w:r>
              <w:rPr>
                <w:rFonts w:ascii="宋体" w:hAnsi="宋体" w:eastAsia="宋体" w:cs="Times New Roman"/>
                <w:b/>
                <w:bCs/>
                <w:color w:val="auto"/>
                <w:kern w:val="0"/>
                <w:sz w:val="21"/>
                <w:szCs w:val="21"/>
                <w:highlight w:val="none"/>
                <w:lang w:val="zh-TW" w:eastAsia="zh-TW"/>
              </w:rPr>
              <w:t>请根据实际情况</w:t>
            </w:r>
            <w:r>
              <w:rPr>
                <w:rFonts w:hint="default" w:ascii="宋体" w:hAnsi="宋体" w:eastAsia="宋体" w:cs="Times New Roman"/>
                <w:b/>
                <w:bCs/>
                <w:color w:val="auto"/>
                <w:kern w:val="0"/>
                <w:sz w:val="21"/>
                <w:szCs w:val="21"/>
                <w:highlight w:val="none"/>
                <w:lang w:val="zh-TW" w:eastAsia="zh-TW"/>
              </w:rPr>
              <w:t>填写</w:t>
            </w:r>
            <w:r>
              <w:rPr>
                <w:rFonts w:ascii="宋体" w:hAnsi="宋体" w:eastAsia="宋体" w:cs="Times New Roman"/>
                <w:b/>
                <w:bCs/>
                <w:color w:val="auto"/>
                <w:kern w:val="0"/>
                <w:sz w:val="21"/>
                <w:szCs w:val="21"/>
                <w:highlight w:val="none"/>
                <w:lang w:val="zh-TW"/>
              </w:rPr>
              <w:t>“</w:t>
            </w:r>
            <w:r>
              <w:rPr>
                <w:rFonts w:ascii="宋体" w:hAnsi="宋体" w:eastAsia="宋体" w:cs="Times New Roman"/>
                <w:b/>
                <w:bCs/>
                <w:color w:val="auto"/>
                <w:kern w:val="0"/>
                <w:sz w:val="21"/>
                <w:szCs w:val="21"/>
                <w:highlight w:val="none"/>
                <w:lang w:val="zh-TW" w:eastAsia="zh-TW"/>
              </w:rPr>
              <w:t>全部</w:t>
            </w:r>
            <w:r>
              <w:rPr>
                <w:rFonts w:hint="default" w:ascii="宋体" w:hAnsi="宋体" w:eastAsia="宋体" w:cs="Times New Roman"/>
                <w:b/>
                <w:bCs/>
                <w:color w:val="auto"/>
                <w:kern w:val="0"/>
                <w:sz w:val="21"/>
                <w:szCs w:val="21"/>
                <w:highlight w:val="none"/>
                <w:lang w:val="zh-TW" w:eastAsia="zh-TW"/>
              </w:rPr>
              <w:t>响应</w:t>
            </w:r>
            <w:r>
              <w:rPr>
                <w:rFonts w:ascii="宋体" w:hAnsi="宋体" w:eastAsia="宋体" w:cs="Times New Roman"/>
                <w:b/>
                <w:bCs/>
                <w:color w:val="auto"/>
                <w:kern w:val="0"/>
                <w:sz w:val="21"/>
                <w:szCs w:val="21"/>
                <w:highlight w:val="none"/>
                <w:lang w:val="zh-TW"/>
              </w:rPr>
              <w:t>”</w:t>
            </w:r>
            <w:r>
              <w:rPr>
                <w:rFonts w:hint="default" w:ascii="宋体" w:hAnsi="宋体" w:eastAsia="宋体" w:cs="Times New Roman"/>
                <w:b/>
                <w:bCs/>
                <w:color w:val="auto"/>
                <w:kern w:val="0"/>
                <w:sz w:val="21"/>
                <w:szCs w:val="21"/>
                <w:highlight w:val="none"/>
                <w:lang w:val="zh-TW" w:eastAsia="zh-TW"/>
              </w:rPr>
              <w:t>或</w:t>
            </w:r>
            <w:r>
              <w:rPr>
                <w:rFonts w:ascii="宋体" w:hAnsi="宋体" w:eastAsia="宋体" w:cs="Times New Roman"/>
                <w:b/>
                <w:bCs/>
                <w:color w:val="auto"/>
                <w:kern w:val="0"/>
                <w:sz w:val="21"/>
                <w:szCs w:val="21"/>
                <w:highlight w:val="none"/>
                <w:lang w:val="zh-TW"/>
              </w:rPr>
              <w:t>“</w:t>
            </w:r>
            <w:r>
              <w:rPr>
                <w:rFonts w:ascii="宋体" w:hAnsi="宋体" w:eastAsia="宋体" w:cs="Times New Roman"/>
                <w:b/>
                <w:bCs/>
                <w:color w:val="auto"/>
                <w:kern w:val="0"/>
                <w:sz w:val="21"/>
                <w:szCs w:val="21"/>
                <w:highlight w:val="none"/>
                <w:lang w:val="zh-TW" w:eastAsia="zh-TW"/>
              </w:rPr>
              <w:t>无法全部</w:t>
            </w:r>
            <w:r>
              <w:rPr>
                <w:rFonts w:hint="default" w:ascii="宋体" w:hAnsi="宋体" w:eastAsia="宋体" w:cs="Times New Roman"/>
                <w:b/>
                <w:bCs/>
                <w:color w:val="auto"/>
                <w:kern w:val="0"/>
                <w:sz w:val="21"/>
                <w:szCs w:val="21"/>
                <w:highlight w:val="none"/>
                <w:lang w:val="zh-TW" w:eastAsia="zh-TW"/>
              </w:rPr>
              <w:t>响应</w:t>
            </w:r>
            <w:r>
              <w:rPr>
                <w:rFonts w:ascii="宋体" w:hAnsi="宋体" w:eastAsia="宋体" w:cs="Times New Roman"/>
                <w:b/>
                <w:bCs/>
                <w:color w:val="auto"/>
                <w:kern w:val="0"/>
                <w:sz w:val="21"/>
                <w:szCs w:val="21"/>
                <w:highlight w:val="none"/>
                <w:lang w:val="zh-TW"/>
              </w:rPr>
              <w:t>”</w:t>
            </w:r>
            <w:r>
              <w:rPr>
                <w:rFonts w:hint="eastAsia" w:ascii="宋体" w:hAnsi="宋体" w:cs="Times New Roman"/>
                <w:b/>
                <w:bCs/>
                <w:color w:val="auto"/>
                <w:kern w:val="0"/>
                <w:sz w:val="21"/>
                <w:szCs w:val="21"/>
                <w:highlight w:val="none"/>
                <w:lang w:val="en-US" w:eastAsia="zh-CN"/>
              </w:rPr>
              <w:t>无法响应须列出</w:t>
            </w:r>
            <w:r>
              <w:rPr>
                <w:rFonts w:hint="default" w:ascii="宋体" w:hAnsi="宋体" w:eastAsia="宋体" w:cs="Times New Roman"/>
                <w:b/>
                <w:bCs/>
                <w:color w:val="auto"/>
                <w:kern w:val="0"/>
                <w:sz w:val="21"/>
                <w:szCs w:val="21"/>
                <w:highlight w:val="none"/>
                <w:lang w:val="zh-TW" w:eastAsia="zh-TW"/>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994" w:hRule="atLeast"/>
          <w:jc w:val="center"/>
        </w:trPr>
        <w:tc>
          <w:tcPr>
            <w:tcW w:w="49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hint="default" w:ascii="宋体" w:hAnsi="宋体" w:eastAsia="宋体" w:cs="Times New Roman"/>
                <w:color w:val="auto"/>
                <w:highlight w:val="none"/>
              </w:rPr>
            </w:pPr>
            <w:r>
              <w:rPr>
                <w:rFonts w:hint="eastAsia" w:ascii="宋体" w:hAnsi="宋体" w:eastAsia="宋体" w:cs="Times New Roman"/>
                <w:color w:val="auto"/>
                <w:kern w:val="0"/>
                <w:highlight w:val="none"/>
                <w:lang w:val="en-US" w:eastAsia="zh-CN"/>
              </w:rPr>
              <w:t>采购需</w:t>
            </w:r>
            <w:r>
              <w:rPr>
                <w:rFonts w:hint="default" w:ascii="宋体" w:hAnsi="宋体" w:eastAsia="宋体" w:cs="Times New Roman"/>
                <w:color w:val="auto"/>
                <w:kern w:val="0"/>
                <w:highlight w:val="none"/>
                <w:lang w:val="zh-TW" w:eastAsia="zh-TW"/>
              </w:rPr>
              <w:t>求</w:t>
            </w:r>
            <w:r>
              <w:rPr>
                <w:rFonts w:ascii="宋体" w:hAnsi="宋体" w:eastAsia="宋体" w:cs="Times New Roman"/>
                <w:color w:val="auto"/>
                <w:kern w:val="0"/>
                <w:highlight w:val="none"/>
                <w:lang w:val="zh-TW"/>
              </w:rPr>
              <w:t>（以本文件第</w:t>
            </w:r>
            <w:r>
              <w:rPr>
                <w:rFonts w:hint="eastAsia" w:ascii="宋体" w:hAnsi="宋体" w:eastAsia="宋体" w:cs="Times New Roman"/>
                <w:color w:val="auto"/>
                <w:kern w:val="0"/>
                <w:highlight w:val="none"/>
                <w:lang w:val="en-US" w:eastAsia="zh-CN"/>
              </w:rPr>
              <w:t>四</w:t>
            </w:r>
            <w:r>
              <w:rPr>
                <w:rFonts w:ascii="宋体" w:hAnsi="宋体" w:eastAsia="宋体" w:cs="Times New Roman"/>
                <w:color w:val="auto"/>
                <w:kern w:val="0"/>
                <w:highlight w:val="none"/>
                <w:lang w:val="zh-TW"/>
              </w:rPr>
              <w:t>章内容为准）</w:t>
            </w:r>
          </w:p>
        </w:tc>
        <w:tc>
          <w:tcPr>
            <w:tcW w:w="466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hint="default" w:ascii="宋体" w:hAnsi="宋体" w:eastAsia="宋体" w:cs="Times New Roman"/>
                <w:color w:val="auto"/>
                <w:highlight w:val="none"/>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1109" w:hRule="atLeast"/>
          <w:jc w:val="center"/>
        </w:trPr>
        <w:tc>
          <w:tcPr>
            <w:tcW w:w="49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hint="default" w:ascii="宋体" w:hAnsi="宋体" w:eastAsia="宋体" w:cs="Times New Roman"/>
                <w:color w:val="auto"/>
                <w:highlight w:val="none"/>
              </w:rPr>
            </w:pPr>
            <w:r>
              <w:rPr>
                <w:rFonts w:hint="default" w:ascii="宋体" w:hAnsi="宋体" w:eastAsia="宋体" w:cs="Times New Roman"/>
                <w:color w:val="auto"/>
                <w:kern w:val="0"/>
                <w:highlight w:val="none"/>
                <w:lang w:val="zh-TW" w:eastAsia="zh-TW"/>
              </w:rPr>
              <w:t>商务要求</w:t>
            </w:r>
            <w:r>
              <w:rPr>
                <w:rFonts w:ascii="宋体" w:hAnsi="宋体" w:eastAsia="宋体" w:cs="Times New Roman"/>
                <w:color w:val="auto"/>
                <w:kern w:val="0"/>
                <w:highlight w:val="none"/>
                <w:lang w:val="zh-TW"/>
              </w:rPr>
              <w:t>（以本文件第</w:t>
            </w:r>
            <w:r>
              <w:rPr>
                <w:rFonts w:hint="eastAsia" w:ascii="宋体" w:hAnsi="宋体" w:eastAsia="宋体" w:cs="Times New Roman"/>
                <w:color w:val="auto"/>
                <w:kern w:val="0"/>
                <w:highlight w:val="none"/>
                <w:lang w:val="en-US" w:eastAsia="zh-CN"/>
              </w:rPr>
              <w:t>四</w:t>
            </w:r>
            <w:r>
              <w:rPr>
                <w:rFonts w:ascii="宋体" w:hAnsi="宋体" w:eastAsia="宋体" w:cs="Times New Roman"/>
                <w:color w:val="auto"/>
                <w:kern w:val="0"/>
                <w:highlight w:val="none"/>
                <w:lang w:val="zh-TW"/>
              </w:rPr>
              <w:t>章内容为准）</w:t>
            </w:r>
          </w:p>
        </w:tc>
        <w:tc>
          <w:tcPr>
            <w:tcW w:w="466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hint="default" w:ascii="宋体" w:hAnsi="宋体" w:eastAsia="宋体" w:cs="Times New Roman"/>
                <w:color w:val="auto"/>
                <w:highlight w:val="none"/>
                <w:lang w:val="en-US" w:eastAsia="zh-CN"/>
              </w:rPr>
            </w:pPr>
          </w:p>
        </w:tc>
      </w:tr>
    </w:tbl>
    <w:p>
      <w:pPr>
        <w:pStyle w:val="5"/>
        <w:rPr>
          <w:rFonts w:hint="default" w:ascii="Times New Roman" w:hAnsi="Times New Roman" w:cs="Times New Roman" w:eastAsiaTheme="minorEastAsia"/>
          <w:color w:val="auto"/>
          <w:kern w:val="0"/>
          <w:sz w:val="24"/>
          <w:szCs w:val="24"/>
          <w:highlight w:val="none"/>
          <w:lang w:val="zh-TW"/>
        </w:rPr>
      </w:pPr>
      <w:r>
        <w:rPr>
          <w:rFonts w:ascii="Times New Roman" w:hAnsi="Times New Roman" w:cs="Times New Roman" w:eastAsiaTheme="minorEastAsia"/>
          <w:color w:val="auto"/>
          <w:kern w:val="0"/>
          <w:sz w:val="24"/>
          <w:szCs w:val="24"/>
          <w:highlight w:val="none"/>
          <w:lang w:val="zh-TW"/>
        </w:rPr>
        <w:t xml:space="preserve"> </w:t>
      </w:r>
    </w:p>
    <w:p>
      <w:pPr>
        <w:spacing w:line="360" w:lineRule="auto"/>
        <w:ind w:firstLine="369"/>
        <w:jc w:val="left"/>
        <w:rPr>
          <w:rFonts w:hint="default" w:ascii="Times New Roman" w:hAnsi="Times New Roman" w:eastAsia="宋体" w:cs="Times New Roman"/>
          <w:b/>
          <w:bCs/>
          <w:color w:val="auto"/>
          <w:sz w:val="24"/>
          <w:szCs w:val="24"/>
          <w:highlight w:val="none"/>
        </w:rPr>
      </w:pPr>
    </w:p>
    <w:p>
      <w:pPr>
        <w:bidi w:val="0"/>
        <w:rPr>
          <w:rFonts w:hint="default" w:ascii="Times New Roman" w:hAnsi="Times New Roman" w:eastAsia="宋体" w:cs="Times New Roman"/>
          <w:color w:val="auto"/>
          <w:sz w:val="24"/>
          <w:szCs w:val="24"/>
          <w:highlight w:val="none"/>
          <w:lang w:val="zh-TW" w:eastAsia="zh-TW"/>
        </w:rPr>
      </w:pPr>
      <w:r>
        <w:rPr>
          <w:rFonts w:hint="eastAsia" w:ascii="Times New Roman" w:hAnsi="Times New Roman" w:eastAsia="宋体" w:cs="Times New Roman"/>
          <w:color w:val="auto"/>
          <w:sz w:val="24"/>
          <w:szCs w:val="24"/>
          <w:highlight w:val="none"/>
          <w:lang w:val="zh-TW" w:eastAsia="zh-CN"/>
        </w:rPr>
        <w:t>供应商</w:t>
      </w:r>
      <w:r>
        <w:rPr>
          <w:rFonts w:hint="default" w:ascii="Times New Roman" w:hAnsi="Times New Roman" w:eastAsia="宋体" w:cs="Times New Roman"/>
          <w:color w:val="auto"/>
          <w:sz w:val="24"/>
          <w:szCs w:val="24"/>
          <w:highlight w:val="none"/>
          <w:lang w:val="zh-TW" w:eastAsia="zh-TW"/>
        </w:rPr>
        <w:t>名称：</w:t>
      </w:r>
      <w:r>
        <w:rPr>
          <w:rFonts w:ascii="Times New Roman" w:hAnsi="Times New Roman" w:eastAsia="宋体" w:cs="Times New Roman"/>
          <w:color w:val="auto"/>
          <w:sz w:val="24"/>
          <w:szCs w:val="24"/>
          <w:highlight w:val="none"/>
          <w:u w:val="single"/>
          <w:lang w:val="zh-TW" w:eastAsia="zh-TW"/>
        </w:rPr>
        <w:t>XXX</w:t>
      </w:r>
      <w:r>
        <w:rPr>
          <w:rFonts w:hint="default" w:ascii="Times New Roman" w:hAnsi="Times New Roman" w:eastAsia="宋体" w:cs="Times New Roman"/>
          <w:color w:val="auto"/>
          <w:sz w:val="24"/>
          <w:szCs w:val="24"/>
          <w:highlight w:val="none"/>
          <w:lang w:val="zh-TW" w:eastAsia="zh-TW"/>
        </w:rPr>
        <w:t>（</w:t>
      </w:r>
      <w:r>
        <w:rPr>
          <w:rFonts w:hint="eastAsia" w:ascii="Times New Roman" w:hAnsi="Times New Roman" w:eastAsia="宋体" w:cs="Times New Roman"/>
          <w:color w:val="auto"/>
          <w:sz w:val="24"/>
          <w:szCs w:val="24"/>
          <w:highlight w:val="none"/>
          <w:lang w:val="zh-TW" w:eastAsia="zh-CN"/>
        </w:rPr>
        <w:t>供应商</w:t>
      </w:r>
      <w:r>
        <w:rPr>
          <w:rFonts w:hint="default" w:ascii="Times New Roman" w:hAnsi="Times New Roman" w:eastAsia="宋体" w:cs="Times New Roman"/>
          <w:color w:val="auto"/>
          <w:sz w:val="24"/>
          <w:szCs w:val="24"/>
          <w:highlight w:val="none"/>
          <w:lang w:val="zh-TW" w:eastAsia="zh-TW"/>
        </w:rPr>
        <w:t>公章）</w:t>
      </w:r>
    </w:p>
    <w:p>
      <w:pPr>
        <w:rPr>
          <w:rFonts w:hint="default" w:cs="Times New Roman" w:asciiTheme="majorEastAsia" w:hAnsiTheme="majorEastAsia" w:eastAsiaTheme="majorEastAsia"/>
          <w:color w:val="auto"/>
          <w:sz w:val="30"/>
          <w:szCs w:val="30"/>
          <w:highlight w:val="none"/>
          <w:u w:val="none" w:color="auto"/>
          <w:lang w:val="zh-TW" w:eastAsia="zh-TW"/>
        </w:rPr>
      </w:pPr>
      <w:bookmarkStart w:id="31" w:name="格式五报价情况"/>
      <w:r>
        <w:rPr>
          <w:rFonts w:hint="default" w:cs="Times New Roman" w:asciiTheme="majorEastAsia" w:hAnsiTheme="majorEastAsia" w:eastAsiaTheme="majorEastAsia"/>
          <w:color w:val="auto"/>
          <w:sz w:val="30"/>
          <w:szCs w:val="30"/>
          <w:highlight w:val="none"/>
          <w:u w:val="none" w:color="auto"/>
          <w:lang w:val="zh-TW" w:eastAsia="zh-TW"/>
        </w:rPr>
        <w:br w:type="page"/>
      </w:r>
    </w:p>
    <w:p>
      <w:pPr>
        <w:spacing w:line="700" w:lineRule="exact"/>
        <w:jc w:val="both"/>
        <w:outlineLvl w:val="1"/>
        <w:rPr>
          <w:rFonts w:hint="default" w:cs="Times New Roman" w:asciiTheme="majorEastAsia" w:hAnsiTheme="majorEastAsia" w:eastAsiaTheme="majorEastAsia"/>
          <w:color w:val="auto"/>
          <w:sz w:val="30"/>
          <w:szCs w:val="30"/>
          <w:highlight w:val="none"/>
          <w:u w:val="none" w:color="auto"/>
          <w:lang w:val="zh-TW" w:eastAsia="zh-TW"/>
        </w:rPr>
      </w:pPr>
      <w:r>
        <w:rPr>
          <w:rFonts w:hint="default" w:cs="Times New Roman" w:asciiTheme="majorEastAsia" w:hAnsiTheme="majorEastAsia" w:eastAsiaTheme="majorEastAsia"/>
          <w:color w:val="auto"/>
          <w:sz w:val="30"/>
          <w:szCs w:val="30"/>
          <w:highlight w:val="none"/>
          <w:u w:val="none" w:color="auto"/>
          <w:lang w:val="zh-TW" w:eastAsia="zh-TW"/>
        </w:rPr>
        <w:fldChar w:fldCharType="begin"/>
      </w:r>
      <w:r>
        <w:rPr>
          <w:rFonts w:hint="default" w:cs="Times New Roman" w:asciiTheme="majorEastAsia" w:hAnsiTheme="majorEastAsia" w:eastAsiaTheme="majorEastAsia"/>
          <w:color w:val="auto"/>
          <w:sz w:val="30"/>
          <w:szCs w:val="30"/>
          <w:highlight w:val="none"/>
          <w:u w:val="none" w:color="auto"/>
          <w:lang w:val="zh-TW" w:eastAsia="zh-TW"/>
        </w:rPr>
        <w:instrText xml:space="preserve"> HYPERLINK  \l "第二章" </w:instrText>
      </w:r>
      <w:r>
        <w:rPr>
          <w:rFonts w:hint="default" w:cs="Times New Roman" w:asciiTheme="majorEastAsia" w:hAnsiTheme="majorEastAsia" w:eastAsiaTheme="majorEastAsia"/>
          <w:color w:val="auto"/>
          <w:sz w:val="30"/>
          <w:szCs w:val="30"/>
          <w:highlight w:val="none"/>
          <w:u w:val="none" w:color="auto"/>
          <w:lang w:val="zh-TW" w:eastAsia="zh-TW"/>
        </w:rPr>
        <w:fldChar w:fldCharType="separate"/>
      </w:r>
      <w:r>
        <w:rPr>
          <w:rStyle w:val="21"/>
          <w:rFonts w:hint="default" w:cs="Times New Roman" w:asciiTheme="majorEastAsia" w:hAnsiTheme="majorEastAsia" w:eastAsiaTheme="majorEastAsia"/>
          <w:color w:val="auto"/>
          <w:sz w:val="30"/>
          <w:szCs w:val="30"/>
          <w:highlight w:val="none"/>
          <w:u w:val="none" w:color="auto"/>
          <w:lang w:val="zh-TW" w:eastAsia="zh-TW"/>
        </w:rPr>
        <w:t>格式</w:t>
      </w:r>
      <w:r>
        <w:rPr>
          <w:rStyle w:val="21"/>
          <w:rFonts w:cs="Times New Roman" w:asciiTheme="majorEastAsia" w:hAnsiTheme="majorEastAsia" w:eastAsiaTheme="majorEastAsia"/>
          <w:color w:val="auto"/>
          <w:sz w:val="30"/>
          <w:szCs w:val="30"/>
          <w:highlight w:val="none"/>
          <w:u w:val="none" w:color="auto"/>
          <w:lang w:val="zh-TW" w:eastAsia="zh-TW"/>
        </w:rPr>
        <w:t>五</w:t>
      </w:r>
      <w:r>
        <w:rPr>
          <w:rStyle w:val="21"/>
          <w:rFonts w:hint="default" w:cs="Times New Roman" w:asciiTheme="majorEastAsia" w:hAnsiTheme="majorEastAsia" w:eastAsiaTheme="majorEastAsia"/>
          <w:color w:val="auto"/>
          <w:sz w:val="30"/>
          <w:szCs w:val="30"/>
          <w:highlight w:val="none"/>
          <w:u w:val="none" w:color="auto"/>
          <w:lang w:val="zh-TW"/>
        </w:rPr>
        <w:t>：报价</w:t>
      </w:r>
      <w:r>
        <w:rPr>
          <w:rStyle w:val="21"/>
          <w:rFonts w:cs="Times New Roman" w:asciiTheme="majorEastAsia" w:hAnsiTheme="majorEastAsia" w:eastAsiaTheme="majorEastAsia"/>
          <w:color w:val="auto"/>
          <w:sz w:val="30"/>
          <w:szCs w:val="30"/>
          <w:highlight w:val="none"/>
          <w:u w:val="none" w:color="auto"/>
          <w:lang w:val="zh-TW"/>
        </w:rPr>
        <w:t>情况</w:t>
      </w:r>
      <w:r>
        <w:rPr>
          <w:rFonts w:hint="default" w:cs="Times New Roman" w:asciiTheme="majorEastAsia" w:hAnsiTheme="majorEastAsia" w:eastAsiaTheme="majorEastAsia"/>
          <w:color w:val="auto"/>
          <w:sz w:val="30"/>
          <w:szCs w:val="30"/>
          <w:highlight w:val="none"/>
          <w:u w:val="none" w:color="auto"/>
          <w:lang w:val="zh-TW" w:eastAsia="zh-TW"/>
        </w:rPr>
        <w:fldChar w:fldCharType="end"/>
      </w:r>
      <w:r>
        <w:rPr>
          <w:rStyle w:val="46"/>
          <w:rFonts w:hint="eastAsia" w:ascii="仿宋" w:hAnsi="仿宋" w:eastAsia="仿宋" w:cs="仿宋"/>
          <w:b/>
          <w:bCs/>
          <w:sz w:val="32"/>
          <w:szCs w:val="28"/>
          <w:lang w:eastAsia="zh-CN"/>
        </w:rPr>
        <w:t>（</w:t>
      </w:r>
      <w:r>
        <w:rPr>
          <w:rStyle w:val="46"/>
          <w:rFonts w:hint="eastAsia" w:ascii="仿宋" w:hAnsi="仿宋" w:eastAsia="仿宋" w:cs="仿宋"/>
          <w:b/>
          <w:bCs/>
          <w:sz w:val="32"/>
          <w:szCs w:val="28"/>
          <w:lang w:val="en-US" w:eastAsia="zh-CN"/>
        </w:rPr>
        <w:t>报价单需单独再密封一份</w:t>
      </w:r>
      <w:r>
        <w:rPr>
          <w:rStyle w:val="46"/>
          <w:rFonts w:hint="eastAsia" w:ascii="仿宋" w:hAnsi="仿宋" w:eastAsia="仿宋" w:cs="仿宋"/>
          <w:b/>
          <w:bCs/>
          <w:sz w:val="32"/>
          <w:szCs w:val="28"/>
          <w:lang w:eastAsia="zh-CN"/>
        </w:rPr>
        <w:t>）</w:t>
      </w:r>
    </w:p>
    <w:bookmarkEnd w:id="31"/>
    <w:p>
      <w:pPr>
        <w:ind w:firstLine="660"/>
        <w:rPr>
          <w:rFonts w:ascii="仿宋" w:hAnsi="仿宋" w:eastAsia="仿宋" w:cs="仿宋"/>
          <w:sz w:val="24"/>
          <w:szCs w:val="24"/>
          <w:lang w:val="zh-TW" w:eastAsia="zh-TW"/>
        </w:rPr>
      </w:pPr>
      <w:r>
        <w:rPr>
          <w:rFonts w:hint="eastAsia" w:ascii="仿宋" w:hAnsi="仿宋" w:eastAsia="仿宋" w:cs="仿宋"/>
          <w:sz w:val="24"/>
          <w:szCs w:val="24"/>
          <w:lang w:val="zh-TW" w:eastAsia="zh-TW"/>
        </w:rPr>
        <w:t>我单位作为参选人</w:t>
      </w:r>
      <w:r>
        <w:rPr>
          <w:rFonts w:hint="eastAsia" w:ascii="仿宋" w:hAnsi="仿宋" w:eastAsia="仿宋" w:cs="仿宋"/>
          <w:sz w:val="24"/>
          <w:szCs w:val="24"/>
        </w:rPr>
        <w:t>,</w:t>
      </w:r>
      <w:r>
        <w:rPr>
          <w:rFonts w:hint="eastAsia" w:ascii="仿宋" w:hAnsi="仿宋" w:eastAsia="仿宋" w:cs="仿宋"/>
          <w:sz w:val="24"/>
          <w:szCs w:val="24"/>
          <w:lang w:val="zh-TW" w:eastAsia="zh-TW"/>
        </w:rPr>
        <w:t>对此次评审活动中我方所承诺的条款已经完全明确</w:t>
      </w:r>
      <w:r>
        <w:rPr>
          <w:rFonts w:hint="eastAsia" w:ascii="仿宋" w:hAnsi="仿宋" w:eastAsia="仿宋" w:cs="仿宋"/>
          <w:sz w:val="24"/>
          <w:szCs w:val="24"/>
        </w:rPr>
        <w:t>,</w:t>
      </w:r>
      <w:r>
        <w:rPr>
          <w:rFonts w:hint="eastAsia" w:ascii="仿宋" w:hAnsi="仿宋" w:eastAsia="仿宋" w:cs="仿宋"/>
          <w:sz w:val="24"/>
          <w:szCs w:val="24"/>
          <w:lang w:val="zh-TW" w:eastAsia="zh-TW"/>
        </w:rPr>
        <w:t>也深知所承诺的事项和作出的报价可能给我方带来的风险和后果。如果我方在评审活动中有弄虚作假等违法违规行为，以及中选后因报价低或不执行承诺条款而不履约</w:t>
      </w:r>
      <w:r>
        <w:rPr>
          <w:rFonts w:hint="eastAsia" w:ascii="仿宋" w:hAnsi="仿宋" w:eastAsia="仿宋" w:cs="仿宋"/>
          <w:sz w:val="24"/>
          <w:szCs w:val="24"/>
        </w:rPr>
        <w:t>,</w:t>
      </w:r>
      <w:r>
        <w:rPr>
          <w:rFonts w:hint="eastAsia" w:ascii="仿宋" w:hAnsi="仿宋" w:eastAsia="仿宋" w:cs="仿宋"/>
          <w:sz w:val="24"/>
          <w:szCs w:val="24"/>
          <w:lang w:val="zh-TW" w:eastAsia="zh-TW"/>
        </w:rPr>
        <w:t>本单位愿承担一切责任（包括赔偿损失、取消评审及中选资格等），我单位本次报价为：</w:t>
      </w:r>
    </w:p>
    <w:p>
      <w:pPr>
        <w:pStyle w:val="5"/>
        <w:rPr>
          <w:rFonts w:ascii="仿宋" w:hAnsi="仿宋" w:eastAsia="仿宋" w:cs="仿宋"/>
          <w:b/>
          <w:bCs/>
          <w:color w:val="FF0000"/>
          <w:lang w:val="zh-TW"/>
        </w:rPr>
      </w:pPr>
      <w:r>
        <w:rPr>
          <w:rFonts w:hint="eastAsia" w:ascii="仿宋" w:hAnsi="仿宋" w:eastAsia="仿宋" w:cs="仿宋"/>
          <w:b/>
          <w:bCs/>
          <w:color w:val="FF0000"/>
          <w:lang w:val="zh-TW" w:eastAsia="zh-TW"/>
        </w:rPr>
        <w:t>注意事项</w:t>
      </w:r>
      <w:r>
        <w:rPr>
          <w:rFonts w:hint="eastAsia" w:ascii="仿宋" w:hAnsi="仿宋" w:eastAsia="仿宋" w:cs="仿宋"/>
          <w:b/>
          <w:bCs/>
          <w:color w:val="FF0000"/>
          <w:lang w:val="zh-TW"/>
        </w:rPr>
        <w:t>：</w:t>
      </w:r>
    </w:p>
    <w:p>
      <w:pPr>
        <w:pStyle w:val="5"/>
        <w:numPr>
          <w:ilvl w:val="0"/>
          <w:numId w:val="20"/>
        </w:numPr>
        <w:rPr>
          <w:rFonts w:hint="eastAsia" w:ascii="仿宋" w:hAnsi="仿宋" w:eastAsia="仿宋" w:cs="仿宋"/>
          <w:b/>
          <w:bCs/>
          <w:color w:val="FF0000"/>
          <w:lang w:val="zh-TW" w:eastAsia="zh-TW"/>
        </w:rPr>
      </w:pPr>
      <w:r>
        <w:rPr>
          <w:rFonts w:hint="eastAsia" w:ascii="仿宋" w:hAnsi="仿宋" w:eastAsia="仿宋" w:cs="仿宋"/>
          <w:b/>
          <w:bCs/>
          <w:color w:val="FF0000"/>
          <w:lang w:val="zh-TW" w:eastAsia="zh-TW"/>
        </w:rPr>
        <w:t>所有报价均用人民币表示。运输、安装、调试、检验、培训、调换、税金和保险等费用以及采购文件规定的其他费用均应包含在报价中。</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jc w:val="both"/>
        <w:rPr>
          <w:rFonts w:hint="eastAsia"/>
          <w:lang w:val="zh-TW" w:eastAsia="zh-TW"/>
        </w:rPr>
      </w:pPr>
    </w:p>
    <w:tbl>
      <w:tblPr>
        <w:tblStyle w:val="15"/>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825"/>
        <w:gridCol w:w="1800"/>
        <w:gridCol w:w="1077"/>
        <w:gridCol w:w="834"/>
        <w:gridCol w:w="849"/>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jc w:val="center"/>
        </w:trPr>
        <w:tc>
          <w:tcPr>
            <w:tcW w:w="396" w:type="pct"/>
            <w:vAlign w:val="center"/>
          </w:tcPr>
          <w:p>
            <w:pPr>
              <w:spacing w:line="360" w:lineRule="auto"/>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032" w:type="pct"/>
            <w:vAlign w:val="center"/>
          </w:tcPr>
          <w:p>
            <w:pPr>
              <w:spacing w:line="360" w:lineRule="auto"/>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产品名称</w:t>
            </w:r>
          </w:p>
        </w:tc>
        <w:tc>
          <w:tcPr>
            <w:tcW w:w="1018" w:type="pct"/>
            <w:vAlign w:val="center"/>
          </w:tcPr>
          <w:p>
            <w:pPr>
              <w:spacing w:line="360" w:lineRule="auto"/>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医疗器械注册证或备案凭证编号</w:t>
            </w:r>
          </w:p>
        </w:tc>
        <w:tc>
          <w:tcPr>
            <w:tcW w:w="609" w:type="pct"/>
            <w:vAlign w:val="center"/>
          </w:tcPr>
          <w:p>
            <w:pPr>
              <w:spacing w:line="360" w:lineRule="auto"/>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制造厂商</w:t>
            </w:r>
          </w:p>
        </w:tc>
        <w:tc>
          <w:tcPr>
            <w:tcW w:w="472" w:type="pct"/>
            <w:vAlign w:val="center"/>
          </w:tcPr>
          <w:p>
            <w:pPr>
              <w:spacing w:line="360" w:lineRule="auto"/>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规格型号</w:t>
            </w:r>
          </w:p>
        </w:tc>
        <w:tc>
          <w:tcPr>
            <w:tcW w:w="480" w:type="pct"/>
            <w:vAlign w:val="center"/>
          </w:tcPr>
          <w:p>
            <w:pPr>
              <w:spacing w:line="360" w:lineRule="auto"/>
              <w:ind w:left="267" w:hanging="312" w:hangingChars="148"/>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单价</w:t>
            </w:r>
          </w:p>
          <w:p>
            <w:pPr>
              <w:spacing w:line="360" w:lineRule="auto"/>
              <w:ind w:left="267" w:hanging="312" w:hangingChars="148"/>
              <w:jc w:val="center"/>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（元）</w:t>
            </w:r>
          </w:p>
        </w:tc>
        <w:tc>
          <w:tcPr>
            <w:tcW w:w="990" w:type="pct"/>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其它与报价相关</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并需要说明的内容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96" w:type="pct"/>
            <w:vAlign w:val="center"/>
          </w:tcPr>
          <w:p>
            <w:pPr>
              <w:spacing w:line="360" w:lineRule="auto"/>
              <w:jc w:val="center"/>
              <w:outlineLvl w:val="9"/>
              <w:rPr>
                <w:rFonts w:hint="eastAsia" w:ascii="宋体" w:hAnsi="宋体" w:eastAsia="宋体" w:cs="宋体"/>
                <w:color w:val="auto"/>
                <w:sz w:val="21"/>
                <w:szCs w:val="21"/>
                <w:highlight w:val="none"/>
              </w:rPr>
            </w:pPr>
          </w:p>
        </w:tc>
        <w:tc>
          <w:tcPr>
            <w:tcW w:w="1032" w:type="pct"/>
            <w:vAlign w:val="center"/>
          </w:tcPr>
          <w:p>
            <w:pPr>
              <w:spacing w:line="360" w:lineRule="auto"/>
              <w:jc w:val="both"/>
              <w:outlineLvl w:val="9"/>
              <w:rPr>
                <w:rFonts w:hint="eastAsia" w:ascii="宋体" w:hAnsi="宋体" w:eastAsia="宋体" w:cs="宋体"/>
                <w:color w:val="auto"/>
                <w:sz w:val="21"/>
                <w:szCs w:val="21"/>
                <w:highlight w:val="none"/>
              </w:rPr>
            </w:pPr>
          </w:p>
        </w:tc>
        <w:tc>
          <w:tcPr>
            <w:tcW w:w="1018" w:type="pct"/>
            <w:vAlign w:val="center"/>
          </w:tcPr>
          <w:p>
            <w:pPr>
              <w:spacing w:line="360" w:lineRule="auto"/>
              <w:jc w:val="center"/>
              <w:outlineLvl w:val="9"/>
              <w:rPr>
                <w:rFonts w:hint="eastAsia" w:ascii="宋体" w:hAnsi="宋体" w:eastAsia="宋体" w:cs="宋体"/>
                <w:color w:val="auto"/>
                <w:sz w:val="21"/>
                <w:szCs w:val="21"/>
                <w:highlight w:val="none"/>
              </w:rPr>
            </w:pPr>
          </w:p>
        </w:tc>
        <w:tc>
          <w:tcPr>
            <w:tcW w:w="609" w:type="pct"/>
            <w:vAlign w:val="center"/>
          </w:tcPr>
          <w:p>
            <w:pPr>
              <w:spacing w:line="360" w:lineRule="auto"/>
              <w:jc w:val="both"/>
              <w:outlineLvl w:val="9"/>
              <w:rPr>
                <w:rFonts w:hint="eastAsia" w:ascii="宋体" w:hAnsi="宋体" w:eastAsia="宋体" w:cs="宋体"/>
                <w:color w:val="auto"/>
                <w:sz w:val="21"/>
                <w:szCs w:val="21"/>
                <w:highlight w:val="none"/>
              </w:rPr>
            </w:pPr>
          </w:p>
        </w:tc>
        <w:tc>
          <w:tcPr>
            <w:tcW w:w="472" w:type="pct"/>
            <w:vAlign w:val="center"/>
          </w:tcPr>
          <w:p>
            <w:pPr>
              <w:spacing w:line="360" w:lineRule="auto"/>
              <w:jc w:val="both"/>
              <w:outlineLvl w:val="9"/>
              <w:rPr>
                <w:rFonts w:hint="eastAsia" w:ascii="宋体" w:hAnsi="宋体" w:eastAsia="宋体" w:cs="宋体"/>
                <w:color w:val="auto"/>
                <w:sz w:val="21"/>
                <w:szCs w:val="21"/>
                <w:highlight w:val="none"/>
              </w:rPr>
            </w:pPr>
          </w:p>
        </w:tc>
        <w:tc>
          <w:tcPr>
            <w:tcW w:w="480" w:type="pct"/>
            <w:vAlign w:val="center"/>
          </w:tcPr>
          <w:p>
            <w:pPr>
              <w:spacing w:line="360" w:lineRule="auto"/>
              <w:jc w:val="center"/>
              <w:outlineLvl w:val="9"/>
              <w:rPr>
                <w:rFonts w:hint="eastAsia" w:ascii="宋体" w:hAnsi="宋体" w:eastAsia="宋体" w:cs="宋体"/>
                <w:color w:val="auto"/>
                <w:sz w:val="21"/>
                <w:szCs w:val="21"/>
                <w:highlight w:val="none"/>
              </w:rPr>
            </w:pPr>
          </w:p>
        </w:tc>
        <w:tc>
          <w:tcPr>
            <w:tcW w:w="990" w:type="pct"/>
            <w:vAlign w:val="center"/>
          </w:tcPr>
          <w:p>
            <w:pPr>
              <w:spacing w:line="360" w:lineRule="auto"/>
              <w:jc w:val="center"/>
              <w:outlineLvl w:val="9"/>
              <w:rPr>
                <w:rFonts w:hint="eastAsia" w:ascii="宋体" w:hAnsi="宋体" w:eastAsia="宋体" w:cs="宋体"/>
                <w:color w:val="auto"/>
                <w:sz w:val="21"/>
                <w:szCs w:val="21"/>
                <w:highlight w:val="none"/>
              </w:rPr>
            </w:pPr>
          </w:p>
        </w:tc>
      </w:tr>
    </w:tbl>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jc w:val="both"/>
        <w:rPr>
          <w:rFonts w:hint="eastAsia"/>
          <w:lang w:val="zh-TW" w:eastAsia="zh-TW"/>
        </w:rPr>
      </w:pP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jc w:val="both"/>
        <w:rPr>
          <w:rFonts w:hint="eastAsia"/>
          <w:lang w:val="zh-TW" w:eastAsia="zh-TW"/>
        </w:rPr>
      </w:pPr>
    </w:p>
    <w:p>
      <w:pPr>
        <w:pStyle w:val="14"/>
        <w:rPr>
          <w:rFonts w:hint="eastAsia"/>
          <w:lang w:val="zh-TW" w:eastAsia="zh-TW"/>
        </w:rPr>
      </w:pPr>
    </w:p>
    <w:p>
      <w:pPr>
        <w:widowControl/>
        <w:jc w:val="left"/>
        <w:rPr>
          <w:rFonts w:hint="eastAsia" w:ascii="仿宋" w:hAnsi="仿宋" w:eastAsia="仿宋" w:cs="仿宋"/>
          <w:sz w:val="24"/>
          <w:szCs w:val="24"/>
          <w:lang w:val="zh-TW" w:eastAsia="zh-TW"/>
        </w:rPr>
      </w:pPr>
    </w:p>
    <w:p>
      <w:pPr>
        <w:widowControl/>
        <w:jc w:val="left"/>
        <w:rPr>
          <w:rFonts w:hint="eastAsia" w:ascii="仿宋" w:hAnsi="仿宋" w:eastAsia="仿宋" w:cs="仿宋"/>
          <w:sz w:val="24"/>
          <w:szCs w:val="24"/>
          <w:lang w:val="zh-TW" w:eastAsia="zh-TW"/>
        </w:rPr>
      </w:pPr>
    </w:p>
    <w:p>
      <w:pPr>
        <w:widowControl/>
        <w:jc w:val="left"/>
        <w:rPr>
          <w:rFonts w:ascii="仿宋" w:hAnsi="仿宋" w:eastAsia="仿宋" w:cs="仿宋"/>
          <w:sz w:val="24"/>
          <w:szCs w:val="24"/>
          <w:lang w:val="zh-TW" w:eastAsia="zh-TW"/>
        </w:rPr>
      </w:pPr>
      <w:r>
        <w:rPr>
          <w:rFonts w:hint="eastAsia" w:ascii="仿宋" w:hAnsi="仿宋" w:eastAsia="仿宋" w:cs="仿宋"/>
          <w:sz w:val="24"/>
          <w:szCs w:val="24"/>
          <w:lang w:val="zh-TW" w:eastAsia="zh-TW"/>
        </w:rPr>
        <w:t>参选供应商名称</w:t>
      </w:r>
      <w:r>
        <w:rPr>
          <w:rFonts w:hint="eastAsia" w:ascii="仿宋" w:hAnsi="仿宋" w:eastAsia="仿宋" w:cs="仿宋"/>
          <w:sz w:val="24"/>
          <w:szCs w:val="24"/>
          <w:lang w:val="zh-TW"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val="zh-TW" w:eastAsia="zh-CN"/>
        </w:rPr>
        <w:t>）</w:t>
      </w:r>
      <w:r>
        <w:rPr>
          <w:rFonts w:hint="eastAsia" w:ascii="仿宋" w:hAnsi="仿宋" w:eastAsia="仿宋" w:cs="仿宋"/>
          <w:sz w:val="24"/>
          <w:szCs w:val="24"/>
          <w:lang w:val="zh-TW" w:eastAsia="zh-TW"/>
        </w:rPr>
        <w:t xml:space="preserve">：                             </w:t>
      </w:r>
    </w:p>
    <w:p>
      <w:pPr>
        <w:pStyle w:val="5"/>
        <w:rPr>
          <w:rFonts w:ascii="仿宋" w:hAnsi="仿宋" w:eastAsia="仿宋" w:cs="仿宋"/>
          <w:lang w:val="zh-TW" w:eastAsia="zh-TW"/>
        </w:rPr>
      </w:pPr>
    </w:p>
    <w:p>
      <w:pPr>
        <w:widowControl/>
        <w:jc w:val="left"/>
        <w:rPr>
          <w:rFonts w:ascii="仿宋" w:hAnsi="仿宋" w:eastAsia="仿宋" w:cs="仿宋"/>
          <w:sz w:val="24"/>
          <w:szCs w:val="24"/>
          <w:lang w:val="zh-TW" w:eastAsia="zh-TW"/>
        </w:rPr>
      </w:pPr>
      <w:r>
        <w:rPr>
          <w:rFonts w:hint="eastAsia" w:ascii="仿宋" w:hAnsi="仿宋" w:eastAsia="仿宋" w:cs="仿宋"/>
          <w:sz w:val="24"/>
          <w:szCs w:val="24"/>
          <w:lang w:val="zh-TW" w:eastAsia="zh-TW"/>
        </w:rPr>
        <w:t>法定代表（负责人）或授权代表人</w:t>
      </w:r>
    </w:p>
    <w:p>
      <w:pPr>
        <w:widowControl/>
        <w:jc w:val="left"/>
        <w:rPr>
          <w:rFonts w:hint="eastAsia" w:ascii="仿宋" w:hAnsi="仿宋" w:eastAsia="仿宋" w:cs="仿宋"/>
          <w:sz w:val="24"/>
          <w:szCs w:val="24"/>
          <w:lang w:val="zh-TW" w:eastAsia="zh-TW"/>
        </w:rPr>
      </w:pPr>
      <w:r>
        <w:rPr>
          <w:rFonts w:hint="eastAsia" w:ascii="仿宋" w:hAnsi="仿宋" w:eastAsia="仿宋" w:cs="仿宋"/>
          <w:sz w:val="24"/>
          <w:szCs w:val="24"/>
          <w:lang w:val="zh-TW" w:eastAsia="zh-TW"/>
        </w:rPr>
        <w:t>（签字或加盖个人名章）：</w:t>
      </w:r>
    </w:p>
    <w:p>
      <w:pPr>
        <w:widowControl/>
        <w:jc w:val="left"/>
        <w:rPr>
          <w:rFonts w:hint="eastAsia" w:ascii="仿宋" w:hAnsi="仿宋" w:eastAsia="仿宋" w:cs="仿宋"/>
          <w:sz w:val="24"/>
          <w:szCs w:val="24"/>
          <w:lang w:val="zh-TW" w:eastAsia="zh-TW"/>
        </w:rPr>
      </w:pPr>
    </w:p>
    <w:p>
      <w:pPr>
        <w:jc w:val="left"/>
        <w:rPr>
          <w:rFonts w:hint="default" w:cs="Times New Roman" w:asciiTheme="majorEastAsia" w:hAnsiTheme="majorEastAsia" w:eastAsiaTheme="majorEastAsia"/>
          <w:color w:val="auto"/>
          <w:sz w:val="30"/>
          <w:szCs w:val="30"/>
          <w:highlight w:val="none"/>
          <w:lang w:val="zh-TW" w:eastAsia="zh-TW"/>
        </w:rPr>
      </w:pPr>
      <w:r>
        <w:rPr>
          <w:rFonts w:hint="eastAsia" w:ascii="仿宋" w:hAnsi="仿宋" w:eastAsia="仿宋" w:cs="仿宋"/>
          <w:sz w:val="24"/>
          <w:szCs w:val="24"/>
        </w:rPr>
        <w:t>_____</w:t>
      </w:r>
      <w:r>
        <w:rPr>
          <w:rFonts w:hint="eastAsia" w:ascii="仿宋" w:hAnsi="仿宋" w:eastAsia="仿宋" w:cs="仿宋"/>
          <w:sz w:val="24"/>
          <w:szCs w:val="24"/>
          <w:lang w:val="zh-TW" w:eastAsia="zh-TW"/>
        </w:rPr>
        <w:t>年</w:t>
      </w:r>
      <w:r>
        <w:rPr>
          <w:rFonts w:hint="eastAsia" w:ascii="仿宋" w:hAnsi="仿宋" w:eastAsia="仿宋" w:cs="仿宋"/>
          <w:sz w:val="24"/>
          <w:szCs w:val="24"/>
          <w:u w:val="single"/>
        </w:rPr>
        <w:t xml:space="preserve">  </w:t>
      </w:r>
      <w:r>
        <w:rPr>
          <w:rFonts w:hint="eastAsia" w:ascii="仿宋" w:hAnsi="仿宋" w:eastAsia="仿宋" w:cs="仿宋"/>
          <w:sz w:val="24"/>
          <w:szCs w:val="24"/>
          <w:lang w:val="zh-TW" w:eastAsia="zh-TW"/>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日</w:t>
      </w:r>
      <w:bookmarkStart w:id="32" w:name="第七章"/>
      <w:r>
        <w:rPr>
          <w:rFonts w:hint="default" w:cs="Times New Roman" w:asciiTheme="majorEastAsia" w:hAnsiTheme="majorEastAsia" w:eastAsiaTheme="majorEastAsia"/>
          <w:color w:val="auto"/>
          <w:sz w:val="30"/>
          <w:szCs w:val="30"/>
          <w:highlight w:val="none"/>
          <w:lang w:val="zh-TW" w:eastAsia="zh-TW"/>
        </w:rPr>
        <w:br w:type="page"/>
      </w:r>
    </w:p>
    <w:p>
      <w:pPr>
        <w:pStyle w:val="5"/>
        <w:jc w:val="left"/>
        <w:rPr>
          <w:rFonts w:hint="default" w:cs="Times New Roman" w:asciiTheme="majorEastAsia" w:hAnsiTheme="majorEastAsia" w:eastAsiaTheme="majorEastAsia"/>
          <w:color w:val="auto"/>
          <w:sz w:val="30"/>
          <w:szCs w:val="30"/>
          <w:highlight w:val="none"/>
        </w:rPr>
      </w:pPr>
      <w:r>
        <w:rPr>
          <w:rFonts w:hint="default" w:cs="Times New Roman" w:asciiTheme="majorEastAsia" w:hAnsiTheme="majorEastAsia" w:eastAsiaTheme="majorEastAsia"/>
          <w:color w:val="auto"/>
          <w:sz w:val="30"/>
          <w:szCs w:val="30"/>
          <w:highlight w:val="none"/>
          <w:lang w:val="zh-TW" w:eastAsia="zh-TW"/>
        </w:rPr>
        <w:t>格式</w:t>
      </w:r>
      <w:r>
        <w:rPr>
          <w:rFonts w:cs="Times New Roman" w:asciiTheme="majorEastAsia" w:hAnsiTheme="majorEastAsia" w:eastAsiaTheme="majorEastAsia"/>
          <w:color w:val="auto"/>
          <w:sz w:val="30"/>
          <w:szCs w:val="30"/>
          <w:highlight w:val="none"/>
          <w:lang w:val="zh-TW" w:eastAsia="zh-TW"/>
        </w:rPr>
        <w:t>六</w:t>
      </w:r>
      <w:r>
        <w:rPr>
          <w:rFonts w:hint="default" w:cs="Times New Roman" w:asciiTheme="majorEastAsia" w:hAnsiTheme="majorEastAsia" w:eastAsiaTheme="majorEastAsia"/>
          <w:color w:val="auto"/>
          <w:sz w:val="30"/>
          <w:szCs w:val="30"/>
          <w:highlight w:val="none"/>
          <w:lang w:val="zh-TW"/>
        </w:rPr>
        <w:t>：供应商认为需要提供的其他材料</w:t>
      </w:r>
      <w:r>
        <w:rPr>
          <w:rFonts w:cs="Times New Roman" w:asciiTheme="majorEastAsia" w:hAnsiTheme="majorEastAsia" w:eastAsiaTheme="majorEastAsia"/>
          <w:color w:val="auto"/>
          <w:sz w:val="30"/>
          <w:szCs w:val="30"/>
          <w:highlight w:val="none"/>
          <w:lang w:val="zh-TW"/>
        </w:rPr>
        <w:t>（如有则提供，格式自拟）</w:t>
      </w:r>
    </w:p>
    <w:p>
      <w:pPr>
        <w:pStyle w:val="5"/>
        <w:rPr>
          <w:rFonts w:hint="default" w:ascii="Times New Roman" w:hAnsi="Times New Roman" w:eastAsia="PMingLiU" w:cs="Times New Roman"/>
          <w:b/>
          <w:bCs/>
          <w:color w:val="auto"/>
          <w:sz w:val="36"/>
          <w:szCs w:val="36"/>
          <w:highlight w:val="none"/>
          <w:lang w:val="zh-TW" w:eastAsia="zh-TW"/>
        </w:rPr>
      </w:pPr>
    </w:p>
    <w:p>
      <w:pPr>
        <w:pStyle w:val="5"/>
        <w:rPr>
          <w:rFonts w:ascii="Times New Roman" w:hAnsi="Times New Roman" w:eastAsia="宋体" w:cs="Times New Roman"/>
          <w:b/>
          <w:bCs/>
          <w:color w:val="auto"/>
          <w:sz w:val="36"/>
          <w:szCs w:val="36"/>
          <w:highlight w:val="none"/>
          <w:lang w:val="zh-TW" w:eastAsia="zh-TW"/>
        </w:rPr>
      </w:pPr>
      <w:r>
        <w:rPr>
          <w:rFonts w:ascii="Times New Roman" w:hAnsi="Times New Roman" w:eastAsia="宋体" w:cs="Times New Roman"/>
          <w:b/>
          <w:bCs/>
          <w:color w:val="auto"/>
          <w:sz w:val="36"/>
          <w:szCs w:val="36"/>
          <w:highlight w:val="none"/>
          <w:lang w:val="zh-TW" w:eastAsia="zh-TW"/>
        </w:rPr>
        <w:t>XXX</w:t>
      </w:r>
    </w:p>
    <w:p>
      <w:pPr>
        <w:pStyle w:val="5"/>
        <w:spacing w:line="360" w:lineRule="auto"/>
        <w:jc w:val="left"/>
        <w:rPr>
          <w:rFonts w:hint="eastAsia" w:cs="Times New Roman" w:asciiTheme="majorEastAsia" w:hAnsiTheme="majorEastAsia" w:eastAsiaTheme="majorEastAsia"/>
          <w:color w:val="auto"/>
          <w:sz w:val="30"/>
          <w:szCs w:val="30"/>
          <w:highlight w:val="none"/>
          <w:u w:val="none" w:color="auto"/>
          <w:lang w:val="zh-TW" w:eastAsia="zh-TW"/>
        </w:rPr>
      </w:pPr>
      <w:bookmarkStart w:id="33" w:name="格式六"/>
      <w:r>
        <w:rPr>
          <w:rFonts w:hint="eastAsia" w:cs="Times New Roman" w:asciiTheme="majorEastAsia" w:hAnsiTheme="majorEastAsia" w:eastAsiaTheme="majorEastAsia"/>
          <w:color w:val="auto"/>
          <w:sz w:val="30"/>
          <w:szCs w:val="30"/>
          <w:highlight w:val="none"/>
          <w:u w:val="none" w:color="auto"/>
          <w:lang w:val="zh-TW" w:eastAsia="zh-TW"/>
        </w:rPr>
        <w:fldChar w:fldCharType="begin"/>
      </w:r>
      <w:r>
        <w:rPr>
          <w:rFonts w:hint="eastAsia" w:cs="Times New Roman" w:asciiTheme="majorEastAsia" w:hAnsiTheme="majorEastAsia" w:eastAsiaTheme="majorEastAsia"/>
          <w:color w:val="auto"/>
          <w:sz w:val="30"/>
          <w:szCs w:val="30"/>
          <w:highlight w:val="none"/>
          <w:u w:val="none" w:color="auto"/>
          <w:lang w:val="zh-TW" w:eastAsia="zh-TW"/>
        </w:rPr>
        <w:instrText xml:space="preserve"> HYPERLINK  \l "第四章" </w:instrText>
      </w:r>
      <w:r>
        <w:rPr>
          <w:rFonts w:hint="eastAsia" w:cs="Times New Roman" w:asciiTheme="majorEastAsia" w:hAnsiTheme="majorEastAsia" w:eastAsiaTheme="majorEastAsia"/>
          <w:color w:val="auto"/>
          <w:sz w:val="30"/>
          <w:szCs w:val="30"/>
          <w:highlight w:val="none"/>
          <w:u w:val="none" w:color="auto"/>
          <w:lang w:val="zh-TW" w:eastAsia="zh-TW"/>
        </w:rPr>
        <w:fldChar w:fldCharType="separate"/>
      </w:r>
      <w:r>
        <w:rPr>
          <w:rFonts w:hint="eastAsia" w:cs="Times New Roman" w:asciiTheme="majorEastAsia" w:hAnsiTheme="majorEastAsia" w:eastAsiaTheme="majorEastAsia"/>
          <w:color w:val="auto"/>
          <w:sz w:val="30"/>
          <w:szCs w:val="30"/>
          <w:highlight w:val="none"/>
          <w:u w:val="none" w:color="auto"/>
          <w:lang w:val="en-US" w:eastAsia="zh-CN"/>
        </w:rPr>
        <w:t>包括但不限于</w:t>
      </w:r>
      <w:r>
        <w:rPr>
          <w:rFonts w:hint="eastAsia" w:cs="Times New Roman" w:asciiTheme="majorEastAsia" w:hAnsiTheme="majorEastAsia" w:eastAsiaTheme="majorEastAsia"/>
          <w:color w:val="auto"/>
          <w:sz w:val="30"/>
          <w:szCs w:val="30"/>
          <w:highlight w:val="none"/>
          <w:u w:val="none" w:color="auto"/>
          <w:lang w:val="zh-TW" w:eastAsia="zh-TW"/>
        </w:rPr>
        <w:t>参选产品生产厂家备案采购承诺函（格式自拟）</w:t>
      </w:r>
      <w:r>
        <w:rPr>
          <w:rFonts w:hint="eastAsia" w:cs="Times New Roman" w:asciiTheme="majorEastAsia" w:hAnsiTheme="majorEastAsia" w:eastAsiaTheme="majorEastAsia"/>
          <w:color w:val="auto"/>
          <w:sz w:val="30"/>
          <w:szCs w:val="30"/>
          <w:highlight w:val="none"/>
          <w:u w:val="none" w:color="auto"/>
          <w:lang w:val="zh-TW" w:eastAsia="zh-TW"/>
        </w:rPr>
        <w:fldChar w:fldCharType="end"/>
      </w:r>
    </w:p>
    <w:bookmarkEnd w:id="33"/>
    <w:p>
      <w:pPr>
        <w:pStyle w:val="5"/>
        <w:jc w:val="left"/>
        <w:rPr>
          <w:rFonts w:hint="eastAsia" w:ascii="宋体" w:hAnsi="宋体" w:eastAsia="宋体" w:cs="宋体"/>
          <w:sz w:val="32"/>
          <w:szCs w:val="32"/>
          <w:lang w:eastAsia="zh-TW"/>
        </w:rPr>
      </w:pPr>
    </w:p>
    <w:p>
      <w:pPr>
        <w:pStyle w:val="5"/>
        <w:jc w:val="left"/>
        <w:rPr>
          <w:rFonts w:hint="eastAsia" w:ascii="宋体" w:hAnsi="宋体" w:eastAsia="宋体" w:cs="宋体"/>
          <w:sz w:val="32"/>
          <w:szCs w:val="32"/>
          <w:lang w:eastAsia="zh-TW"/>
        </w:rPr>
      </w:pPr>
      <w:r>
        <w:rPr>
          <w:rFonts w:hint="eastAsia" w:ascii="宋体" w:hAnsi="宋体" w:eastAsia="宋体" w:cs="宋体"/>
          <w:sz w:val="32"/>
          <w:szCs w:val="32"/>
        </w:rPr>
        <w:t>XXX</w:t>
      </w:r>
    </w:p>
    <w:p>
      <w:pPr>
        <w:rPr>
          <w:rFonts w:hint="default"/>
          <w:lang w:val="zh-TW" w:eastAsia="zh-TW"/>
        </w:rPr>
      </w:pPr>
    </w:p>
    <w:p>
      <w:pPr>
        <w:pStyle w:val="5"/>
        <w:rPr>
          <w:rFonts w:hint="default" w:ascii="Times New Roman" w:hAnsi="Times New Roman" w:eastAsia="PMingLiU" w:cs="Times New Roman"/>
          <w:b/>
          <w:bCs/>
          <w:color w:val="auto"/>
          <w:sz w:val="36"/>
          <w:szCs w:val="36"/>
          <w:highlight w:val="none"/>
          <w:lang w:val="zh-TW" w:eastAsia="zh-TW"/>
        </w:rPr>
      </w:pPr>
    </w:p>
    <w:p>
      <w:pPr>
        <w:pStyle w:val="5"/>
        <w:rPr>
          <w:rFonts w:hint="default" w:ascii="Times New Roman" w:hAnsi="Times New Roman" w:eastAsia="PMingLiU" w:cs="Times New Roman"/>
          <w:b/>
          <w:bCs/>
          <w:color w:val="auto"/>
          <w:sz w:val="36"/>
          <w:szCs w:val="36"/>
          <w:highlight w:val="none"/>
          <w:lang w:val="zh-TW" w:eastAsia="zh-TW"/>
        </w:rPr>
      </w:pPr>
    </w:p>
    <w:bookmarkEnd w:id="32"/>
    <w:p>
      <w:pPr>
        <w:rPr>
          <w:rFonts w:hint="default" w:ascii="Times New Roman" w:hAnsi="Times New Roman" w:eastAsia="宋体" w:cs="Times New Roman"/>
          <w:color w:val="auto"/>
          <w:highlight w:val="none"/>
          <w:lang w:val="en-US" w:eastAsia="zh-CN"/>
        </w:rPr>
      </w:pPr>
    </w:p>
    <w:sectPr>
      <w:footerReference r:id="rId5" w:type="first"/>
      <w:headerReference r:id="rId3" w:type="default"/>
      <w:footerReference r:id="rId4" w:type="default"/>
      <w:pgSz w:w="11900" w:h="16838"/>
      <w:pgMar w:top="1440" w:right="1803" w:bottom="1440" w:left="1803" w:header="850" w:footer="850" w:gutter="0"/>
      <w:pgNumType w:fmt="decimal" w:start="1"/>
      <w:cols w:space="0" w:num="1"/>
      <w:titlePg/>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Tms Rmn">
    <w:altName w:val="Segoe Print"/>
    <w:panose1 w:val="02020603040505020304"/>
    <w:charset w:val="00"/>
    <w:family w:val="roman"/>
    <w:pitch w:val="default"/>
    <w:sig w:usb0="00000000" w:usb1="00000000" w:usb2="00000000" w:usb3="00000000" w:csb0="00000001" w:csb1="00000000"/>
  </w:font>
  <w:font w:name="Helvetica Neue">
    <w:altName w:val="Times New Roman"/>
    <w:panose1 w:val="02000503000000020004"/>
    <w:charset w:val="00"/>
    <w:family w:val="auto"/>
    <w:pitch w:val="default"/>
    <w:sig w:usb0="00000000" w:usb1="00000000" w:usb2="00000010" w:usb3="00000000" w:csb0="00000001" w:csb1="00000000"/>
  </w:font>
  <w:font w:name="FangSong_GB2312">
    <w:altName w:val="仿宋_GB2312"/>
    <w:panose1 w:val="02010609030101010101"/>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Arial">
    <w:panose1 w:val="020B0604020202020204"/>
    <w:charset w:val="00"/>
    <w:family w:val="auto"/>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147"/>
        <w:tab w:val="clear" w:pos="4153"/>
      </w:tabs>
      <w:rPr>
        <w:rFonts w:ascii="Times New Roman" w:hAnsi="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crgbClr r="0" g="0" b="0"/>
                      </a:lnRef>
                      <a:fillRef idx="0">
                        <a:scrgbClr r="0" g="0" b="0"/>
                      </a:fillRef>
                      <a:effectRef idx="0">
                        <a:scrgbClr r="0" g="0" b="0"/>
                      </a:effectRef>
                      <a:fontRef idx="none"/>
                    </wps:style>
                    <wps:txbx>
                      <w:txbxContent>
                        <w:p>
                          <w:pPr>
                            <w:pStyle w:val="9"/>
                            <w:rPr>
                              <w:sz w:val="20"/>
                              <w:szCs w:val="20"/>
                            </w:rPr>
                          </w:pPr>
                          <w:r>
                            <w:rPr>
                              <w:sz w:val="20"/>
                              <w:szCs w:val="20"/>
                            </w:rPr>
                            <w:t xml:space="preserve">第 </w:t>
                          </w:r>
                          <w:r>
                            <w:rPr>
                              <w:sz w:val="20"/>
                              <w:szCs w:val="20"/>
                            </w:rPr>
                            <w:fldChar w:fldCharType="begin"/>
                          </w:r>
                          <w:r>
                            <w:rPr>
                              <w:sz w:val="20"/>
                              <w:szCs w:val="20"/>
                            </w:rPr>
                            <w:instrText xml:space="preserve"> PAGE  \* MERGEFORMAT </w:instrText>
                          </w:r>
                          <w:r>
                            <w:rPr>
                              <w:sz w:val="20"/>
                              <w:szCs w:val="20"/>
                            </w:rPr>
                            <w:fldChar w:fldCharType="separate"/>
                          </w:r>
                          <w:r>
                            <w:rPr>
                              <w:sz w:val="20"/>
                              <w:szCs w:val="20"/>
                            </w:rPr>
                            <w:t>4</w:t>
                          </w:r>
                          <w:r>
                            <w:rPr>
                              <w:sz w:val="20"/>
                              <w:szCs w:val="20"/>
                            </w:rPr>
                            <w:fldChar w:fldCharType="end"/>
                          </w:r>
                          <w:r>
                            <w:rPr>
                              <w:sz w:val="20"/>
                              <w:szCs w:val="20"/>
                            </w:rPr>
                            <w:t xml:space="preserve"> 页 共 </w:t>
                          </w:r>
                          <w:r>
                            <w:rPr>
                              <w:sz w:val="20"/>
                              <w:szCs w:val="20"/>
                            </w:rPr>
                            <w:fldChar w:fldCharType="begin"/>
                          </w:r>
                          <w:r>
                            <w:rPr>
                              <w:sz w:val="20"/>
                              <w:szCs w:val="20"/>
                            </w:rPr>
                            <w:instrText xml:space="preserve"> NUMPAGES  \* MERGEFORMAT </w:instrText>
                          </w:r>
                          <w:r>
                            <w:rPr>
                              <w:sz w:val="20"/>
                              <w:szCs w:val="20"/>
                            </w:rPr>
                            <w:fldChar w:fldCharType="separate"/>
                          </w:r>
                          <w:r>
                            <w:rPr>
                              <w:sz w:val="20"/>
                              <w:szCs w:val="20"/>
                            </w:rPr>
                            <w:t>23</w:t>
                          </w:r>
                          <w:r>
                            <w:rPr>
                              <w:sz w:val="20"/>
                              <w:szCs w:val="20"/>
                            </w:rPr>
                            <w:fldChar w:fldCharType="end"/>
                          </w:r>
                          <w:r>
                            <w:rPr>
                              <w:sz w:val="20"/>
                              <w:szCs w:val="20"/>
                            </w:rP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IaK0bNHAgAAiAQAAA4AAABkcnMvZTJvRG9jLnhtbK1UzW4TMRC+I/EO&#10;lu90k4AgirqpQqsipIpWKoiz4/VmLflP9qS75QHgDThx4d7nynPw2Zu0VeHQAzl4Zzzjmfm+mcn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F3gY7CD39p5cNRCT+dF8Np9PYJKwHRTEqR6e&#10;h5jog/KWZaHmEd0rpIqbi0Sj68ElZ3P+XBuDe7EwjvWIOntXEgiMZYtxKI8feVlNGF2jbc3fTPIv&#10;40B+4/DJOEc8WaJhPcCYxbVvboE9+nF4UpDnGvVdiERXImJagAn7RJc4WuNRh99LnHU+fvvXffZH&#10;E2HlrMf01dxh2TgzHx2ai4B0EOJBWB8Et7WnHuOMhqGWIr6eTzPwSKaoENvo7Vcs2irngS6cRLaa&#10;00E8pXELsKhSrVbFaRui3nTjA4xnEHThroPMqTLJKay2BM5LKx6Y2XOHAS1k7pcpb8BjvXg9/IE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horRs0cCAACIBAAADgAAAAAAAAABACAAAAAf&#10;AQAAZHJzL2Uyb0RvYy54bWxQSwUGAAAAAAYABgBZAQAA2AUAAAAA&#10;">
              <v:fill on="f" focussize="0,0"/>
              <v:stroke on="f" weight="1pt" miterlimit="4" joinstyle="miter"/>
              <v:imagedata o:title=""/>
              <o:lock v:ext="edit" aspectratio="f"/>
              <v:textbox inset="0mm,0mm,0mm,0mm" style="mso-fit-shape-to-text:t;">
                <w:txbxContent>
                  <w:p>
                    <w:pPr>
                      <w:pStyle w:val="9"/>
                      <w:rPr>
                        <w:sz w:val="20"/>
                        <w:szCs w:val="20"/>
                      </w:rPr>
                    </w:pPr>
                    <w:r>
                      <w:rPr>
                        <w:sz w:val="20"/>
                        <w:szCs w:val="20"/>
                      </w:rPr>
                      <w:t xml:space="preserve">第 </w:t>
                    </w:r>
                    <w:r>
                      <w:rPr>
                        <w:sz w:val="20"/>
                        <w:szCs w:val="20"/>
                      </w:rPr>
                      <w:fldChar w:fldCharType="begin"/>
                    </w:r>
                    <w:r>
                      <w:rPr>
                        <w:sz w:val="20"/>
                        <w:szCs w:val="20"/>
                      </w:rPr>
                      <w:instrText xml:space="preserve"> PAGE  \* MERGEFORMAT </w:instrText>
                    </w:r>
                    <w:r>
                      <w:rPr>
                        <w:sz w:val="20"/>
                        <w:szCs w:val="20"/>
                      </w:rPr>
                      <w:fldChar w:fldCharType="separate"/>
                    </w:r>
                    <w:r>
                      <w:rPr>
                        <w:sz w:val="20"/>
                        <w:szCs w:val="20"/>
                      </w:rPr>
                      <w:t>4</w:t>
                    </w:r>
                    <w:r>
                      <w:rPr>
                        <w:sz w:val="20"/>
                        <w:szCs w:val="20"/>
                      </w:rPr>
                      <w:fldChar w:fldCharType="end"/>
                    </w:r>
                    <w:r>
                      <w:rPr>
                        <w:sz w:val="20"/>
                        <w:szCs w:val="20"/>
                      </w:rPr>
                      <w:t xml:space="preserve"> 页 共 </w:t>
                    </w:r>
                    <w:r>
                      <w:rPr>
                        <w:sz w:val="20"/>
                        <w:szCs w:val="20"/>
                      </w:rPr>
                      <w:fldChar w:fldCharType="begin"/>
                    </w:r>
                    <w:r>
                      <w:rPr>
                        <w:sz w:val="20"/>
                        <w:szCs w:val="20"/>
                      </w:rPr>
                      <w:instrText xml:space="preserve"> NUMPAGES  \* MERGEFORMAT </w:instrText>
                    </w:r>
                    <w:r>
                      <w:rPr>
                        <w:sz w:val="20"/>
                        <w:szCs w:val="20"/>
                      </w:rPr>
                      <w:fldChar w:fldCharType="separate"/>
                    </w:r>
                    <w:r>
                      <w:rPr>
                        <w:sz w:val="20"/>
                        <w:szCs w:val="20"/>
                      </w:rPr>
                      <w:t>23</w:t>
                    </w:r>
                    <w:r>
                      <w:rPr>
                        <w:sz w:val="20"/>
                        <w:szCs w:val="20"/>
                      </w:rPr>
                      <w:fldChar w:fldCharType="end"/>
                    </w:r>
                    <w:r>
                      <w:rPr>
                        <w:sz w:val="20"/>
                        <w:szCs w:val="20"/>
                      </w:rPr>
                      <w:t xml:space="preserve"> 页</w:t>
                    </w:r>
                  </w:p>
                </w:txbxContent>
              </v:textbox>
            </v:shape>
          </w:pict>
        </mc:Fallback>
      </mc:AlternateContent>
    </w:r>
    <w:r>
      <w:rPr>
        <w:rFonts w:hint="eastAsia" w:ascii="Times New Roman" w:hAnsi="Times New Roman" w:eastAsia="宋体" w:cs="Times New Roman"/>
        <w:sz w:val="21"/>
        <w:szCs w:val="21"/>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crgbClr r="0" g="0" b="0"/>
                      </a:lnRef>
                      <a:fillRef idx="0">
                        <a:scrgbClr r="0" g="0" b="0"/>
                      </a:fillRef>
                      <a:effectRef idx="0">
                        <a:scrgbClr r="0" g="0" b="0"/>
                      </a:effectRef>
                      <a:fontRef idx="none"/>
                    </wps:style>
                    <wps:txbx>
                      <w:txbxContent>
                        <w:p>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11B4E"/>
    <w:multiLevelType w:val="singleLevel"/>
    <w:tmpl w:val="A4411B4E"/>
    <w:lvl w:ilvl="0" w:tentative="0">
      <w:start w:val="1"/>
      <w:numFmt w:val="decimal"/>
      <w:suff w:val="nothing"/>
      <w:lvlText w:val="（%1）"/>
      <w:lvlJc w:val="left"/>
    </w:lvl>
  </w:abstractNum>
  <w:abstractNum w:abstractNumId="1">
    <w:nsid w:val="B101E0C7"/>
    <w:multiLevelType w:val="singleLevel"/>
    <w:tmpl w:val="B101E0C7"/>
    <w:lvl w:ilvl="0" w:tentative="0">
      <w:start w:val="1"/>
      <w:numFmt w:val="decimal"/>
      <w:lvlText w:val="(%1)"/>
      <w:lvlJc w:val="left"/>
      <w:pPr>
        <w:ind w:left="425" w:hanging="425"/>
      </w:pPr>
      <w:rPr>
        <w:rFonts w:hint="default"/>
      </w:rPr>
    </w:lvl>
  </w:abstractNum>
  <w:abstractNum w:abstractNumId="2">
    <w:nsid w:val="F152F0B2"/>
    <w:multiLevelType w:val="singleLevel"/>
    <w:tmpl w:val="F152F0B2"/>
    <w:lvl w:ilvl="0" w:tentative="0">
      <w:start w:val="1"/>
      <w:numFmt w:val="decimal"/>
      <w:lvlText w:val="(%1)"/>
      <w:lvlJc w:val="left"/>
      <w:pPr>
        <w:tabs>
          <w:tab w:val="left" w:pos="0"/>
        </w:tabs>
        <w:ind w:left="-61" w:leftChars="0" w:firstLine="61" w:firstLineChars="0"/>
      </w:pPr>
      <w:rPr>
        <w:rFonts w:hint="default"/>
      </w:rPr>
    </w:lvl>
  </w:abstractNum>
  <w:abstractNum w:abstractNumId="3">
    <w:nsid w:val="FFFFFF7C"/>
    <w:multiLevelType w:val="singleLevel"/>
    <w:tmpl w:val="FFFFFF7C"/>
    <w:lvl w:ilvl="0" w:tentative="0">
      <w:start w:val="1"/>
      <w:numFmt w:val="decimal"/>
      <w:lvlText w:val="%1."/>
      <w:lvlJc w:val="left"/>
      <w:pPr>
        <w:tabs>
          <w:tab w:val="left" w:pos="1492"/>
        </w:tabs>
        <w:ind w:left="1492" w:hanging="360"/>
      </w:pPr>
    </w:lvl>
  </w:abstractNum>
  <w:abstractNum w:abstractNumId="4">
    <w:nsid w:val="00A55B8F"/>
    <w:multiLevelType w:val="multilevel"/>
    <w:tmpl w:val="00A55B8F"/>
    <w:lvl w:ilvl="0" w:tentative="0">
      <w:start w:val="1"/>
      <w:numFmt w:val="decimal"/>
      <w:lvlText w:val="%1."/>
      <w:lvlJc w:val="left"/>
      <w:pPr>
        <w:ind w:left="284" w:hanging="284"/>
      </w:pPr>
      <w:rPr>
        <w:rFonts w:hint="default" w:ascii="Times New Roman" w:hAnsi="Times New Roman"/>
        <w:sz w:val="21"/>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62C9F36"/>
    <w:multiLevelType w:val="singleLevel"/>
    <w:tmpl w:val="062C9F36"/>
    <w:lvl w:ilvl="0" w:tentative="0">
      <w:start w:val="1"/>
      <w:numFmt w:val="decimal"/>
      <w:lvlText w:val="%1."/>
      <w:lvlJc w:val="left"/>
      <w:pPr>
        <w:tabs>
          <w:tab w:val="left" w:pos="312"/>
        </w:tabs>
      </w:pPr>
    </w:lvl>
  </w:abstractNum>
  <w:abstractNum w:abstractNumId="6">
    <w:nsid w:val="0E5CA4B2"/>
    <w:multiLevelType w:val="singleLevel"/>
    <w:tmpl w:val="0E5CA4B2"/>
    <w:lvl w:ilvl="0" w:tentative="0">
      <w:start w:val="1"/>
      <w:numFmt w:val="chineseCounting"/>
      <w:pStyle w:val="3"/>
      <w:suff w:val="nothing"/>
      <w:lvlText w:val="%1、"/>
      <w:lvlJc w:val="left"/>
      <w:pPr>
        <w:ind w:left="0" w:firstLine="420"/>
      </w:pPr>
      <w:rPr>
        <w:rFonts w:hint="eastAsia"/>
      </w:rPr>
    </w:lvl>
  </w:abstractNum>
  <w:abstractNum w:abstractNumId="7">
    <w:nsid w:val="1B1C43AC"/>
    <w:multiLevelType w:val="multilevel"/>
    <w:tmpl w:val="1B1C43AC"/>
    <w:lvl w:ilvl="0" w:tentative="0">
      <w:start w:val="1"/>
      <w:numFmt w:val="decimal"/>
      <w:lvlText w:val="%1."/>
      <w:lvlJc w:val="left"/>
      <w:pPr>
        <w:ind w:left="284" w:hanging="284"/>
      </w:pPr>
      <w:rPr>
        <w:rFonts w:hint="default" w:ascii="Times New Roman" w:hAnsi="Times New Roman"/>
        <w:sz w:val="21"/>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C4363F0"/>
    <w:multiLevelType w:val="multilevel"/>
    <w:tmpl w:val="1C4363F0"/>
    <w:lvl w:ilvl="0" w:tentative="0">
      <w:start w:val="1"/>
      <w:numFmt w:val="none"/>
      <w:lvlText w:val="一、"/>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F712D09"/>
    <w:multiLevelType w:val="singleLevel"/>
    <w:tmpl w:val="1F712D09"/>
    <w:lvl w:ilvl="0" w:tentative="0">
      <w:start w:val="1"/>
      <w:numFmt w:val="decimal"/>
      <w:lvlText w:val="(%1)"/>
      <w:lvlJc w:val="left"/>
      <w:pPr>
        <w:ind w:left="220" w:hanging="425"/>
      </w:pPr>
      <w:rPr>
        <w:rFonts w:hint="default"/>
      </w:rPr>
    </w:lvl>
  </w:abstractNum>
  <w:abstractNum w:abstractNumId="10">
    <w:nsid w:val="23EC4413"/>
    <w:multiLevelType w:val="singleLevel"/>
    <w:tmpl w:val="23EC4413"/>
    <w:lvl w:ilvl="0" w:tentative="0">
      <w:start w:val="1"/>
      <w:numFmt w:val="decimal"/>
      <w:lvlText w:val="%1"/>
      <w:lvlJc w:val="left"/>
      <w:pPr>
        <w:tabs>
          <w:tab w:val="left" w:pos="0"/>
        </w:tabs>
        <w:ind w:left="210" w:firstLine="0"/>
      </w:pPr>
      <w:rPr>
        <w:rFonts w:hint="default"/>
      </w:rPr>
    </w:lvl>
  </w:abstractNum>
  <w:abstractNum w:abstractNumId="11">
    <w:nsid w:val="35D90531"/>
    <w:multiLevelType w:val="multilevel"/>
    <w:tmpl w:val="35D90531"/>
    <w:lvl w:ilvl="0" w:tentative="0">
      <w:start w:val="1"/>
      <w:numFmt w:val="decimal"/>
      <w:lvlText w:val="（%1）"/>
      <w:lvlJc w:val="left"/>
      <w:pPr>
        <w:ind w:left="0" w:firstLine="0"/>
      </w:pPr>
      <w:rPr>
        <w:rFonts w:hint="default" w:ascii="Times New Roman" w:hAnsi="Times New Roman"/>
        <w:b w:val="0"/>
        <w:i w:val="0"/>
        <w:sz w:val="21"/>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9CD1B64"/>
    <w:multiLevelType w:val="singleLevel"/>
    <w:tmpl w:val="39CD1B64"/>
    <w:lvl w:ilvl="0" w:tentative="0">
      <w:start w:val="1"/>
      <w:numFmt w:val="decimal"/>
      <w:suff w:val="nothing"/>
      <w:lvlText w:val="%1．"/>
      <w:lvlJc w:val="left"/>
    </w:lvl>
  </w:abstractNum>
  <w:abstractNum w:abstractNumId="13">
    <w:nsid w:val="3A69C7D9"/>
    <w:multiLevelType w:val="singleLevel"/>
    <w:tmpl w:val="3A69C7D9"/>
    <w:lvl w:ilvl="0" w:tentative="0">
      <w:start w:val="1"/>
      <w:numFmt w:val="decimal"/>
      <w:lvlText w:val="(%1)"/>
      <w:lvlJc w:val="left"/>
      <w:pPr>
        <w:ind w:left="425" w:hanging="425"/>
      </w:pPr>
      <w:rPr>
        <w:rFonts w:hint="default"/>
      </w:rPr>
    </w:lvl>
  </w:abstractNum>
  <w:abstractNum w:abstractNumId="14">
    <w:nsid w:val="549EF94E"/>
    <w:multiLevelType w:val="multilevel"/>
    <w:tmpl w:val="549EF94E"/>
    <w:lvl w:ilvl="0" w:tentative="0">
      <w:start w:val="1"/>
      <w:numFmt w:val="chineseCounting"/>
      <w:pStyle w:val="2"/>
      <w:suff w:val="nothing"/>
      <w:lvlText w:val="第%1章 "/>
      <w:lvlJc w:val="left"/>
      <w:pPr>
        <w:tabs>
          <w:tab w:val="left" w:pos="0"/>
        </w:tabs>
        <w:ind w:left="0" w:firstLine="402"/>
      </w:pPr>
      <w:rPr>
        <w:rFonts w:hint="eastAsia"/>
        <w:sz w:val="36"/>
        <w:szCs w:val="36"/>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5">
    <w:nsid w:val="552B07AB"/>
    <w:multiLevelType w:val="multilevel"/>
    <w:tmpl w:val="552B07AB"/>
    <w:lvl w:ilvl="0" w:tentative="0">
      <w:start w:val="1"/>
      <w:numFmt w:val="decimal"/>
      <w:lvlText w:val="%1."/>
      <w:lvlJc w:val="left"/>
      <w:pPr>
        <w:ind w:left="284" w:hanging="284"/>
      </w:pPr>
      <w:rPr>
        <w:rFonts w:hint="default" w:ascii="Times New Roman" w:hAnsi="Times New Roman"/>
        <w:sz w:val="21"/>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DEFCE79"/>
    <w:multiLevelType w:val="singleLevel"/>
    <w:tmpl w:val="5DEFCE79"/>
    <w:lvl w:ilvl="0" w:tentative="0">
      <w:start w:val="1"/>
      <w:numFmt w:val="decimal"/>
      <w:lvlText w:val="%1."/>
      <w:lvlJc w:val="left"/>
      <w:pPr>
        <w:tabs>
          <w:tab w:val="left" w:pos="0"/>
        </w:tabs>
        <w:ind w:left="0" w:leftChars="0" w:firstLine="0" w:firstLineChars="0"/>
      </w:pPr>
      <w:rPr>
        <w:rFonts w:hint="default"/>
      </w:rPr>
    </w:lvl>
  </w:abstractNum>
  <w:abstractNum w:abstractNumId="17">
    <w:nsid w:val="7026868F"/>
    <w:multiLevelType w:val="singleLevel"/>
    <w:tmpl w:val="7026868F"/>
    <w:lvl w:ilvl="0" w:tentative="0">
      <w:start w:val="2"/>
      <w:numFmt w:val="chineseCounting"/>
      <w:suff w:val="nothing"/>
      <w:lvlText w:val="%1、"/>
      <w:lvlJc w:val="left"/>
      <w:rPr>
        <w:rFonts w:hint="eastAsia"/>
      </w:rPr>
    </w:lvl>
  </w:abstractNum>
  <w:abstractNum w:abstractNumId="18">
    <w:nsid w:val="77831FE4"/>
    <w:multiLevelType w:val="multilevel"/>
    <w:tmpl w:val="77831FE4"/>
    <w:lvl w:ilvl="0" w:tentative="0">
      <w:start w:val="1"/>
      <w:numFmt w:val="decimal"/>
      <w:lvlText w:val="（%1）"/>
      <w:lvlJc w:val="left"/>
      <w:pPr>
        <w:ind w:left="0" w:firstLine="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578A8E"/>
    <w:multiLevelType w:val="singleLevel"/>
    <w:tmpl w:val="79578A8E"/>
    <w:lvl w:ilvl="0" w:tentative="0">
      <w:start w:val="1"/>
      <w:numFmt w:val="decimal"/>
      <w:lvlText w:val="%1"/>
      <w:lvlJc w:val="left"/>
      <w:pPr>
        <w:tabs>
          <w:tab w:val="left" w:pos="0"/>
        </w:tabs>
        <w:ind w:left="210" w:firstLine="0"/>
      </w:pPr>
      <w:rPr>
        <w:rFonts w:hint="default"/>
      </w:rPr>
    </w:lvl>
  </w:abstractNum>
  <w:num w:numId="1">
    <w:abstractNumId w:val="14"/>
  </w:num>
  <w:num w:numId="2">
    <w:abstractNumId w:val="6"/>
  </w:num>
  <w:num w:numId="3">
    <w:abstractNumId w:val="3"/>
  </w:num>
  <w:num w:numId="4">
    <w:abstractNumId w:val="19"/>
  </w:num>
  <w:num w:numId="5">
    <w:abstractNumId w:val="9"/>
  </w:num>
  <w:num w:numId="6">
    <w:abstractNumId w:val="16"/>
  </w:num>
  <w:num w:numId="7">
    <w:abstractNumId w:val="13"/>
  </w:num>
  <w:num w:numId="8">
    <w:abstractNumId w:val="2"/>
  </w:num>
  <w:num w:numId="9">
    <w:abstractNumId w:val="0"/>
  </w:num>
  <w:num w:numId="10">
    <w:abstractNumId w:val="10"/>
  </w:num>
  <w:num w:numId="11">
    <w:abstractNumId w:val="1"/>
  </w:num>
  <w:num w:numId="12">
    <w:abstractNumId w:val="18"/>
  </w:num>
  <w:num w:numId="13">
    <w:abstractNumId w:val="11"/>
  </w:num>
  <w:num w:numId="14">
    <w:abstractNumId w:val="12"/>
  </w:num>
  <w:num w:numId="15">
    <w:abstractNumId w:val="17"/>
  </w:num>
  <w:num w:numId="16">
    <w:abstractNumId w:val="8"/>
  </w:num>
  <w:num w:numId="17">
    <w:abstractNumId w:val="7"/>
  </w:num>
  <w:num w:numId="18">
    <w:abstractNumId w:val="4"/>
  </w:num>
  <w:num w:numId="19">
    <w:abstractNumId w:val="15"/>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gutterAtTop/>
  <w:documentProtection w:edit="readOnly" w:enforcement="0"/>
  <w:defaultTabStop w:val="22"/>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yMzNlZDJjNjQwNTlhYzM4MjJjN2U0N2VjZWM4ZTQifQ=="/>
  </w:docVars>
  <w:rsids>
    <w:rsidRoot w:val="004471EB"/>
    <w:rsid w:val="00005209"/>
    <w:rsid w:val="000058FA"/>
    <w:rsid w:val="00023D61"/>
    <w:rsid w:val="000279D9"/>
    <w:rsid w:val="00037D8B"/>
    <w:rsid w:val="00043188"/>
    <w:rsid w:val="0006221E"/>
    <w:rsid w:val="00084276"/>
    <w:rsid w:val="000B3605"/>
    <w:rsid w:val="000B501D"/>
    <w:rsid w:val="000C6533"/>
    <w:rsid w:val="000D2A27"/>
    <w:rsid w:val="000D4F95"/>
    <w:rsid w:val="000D6006"/>
    <w:rsid w:val="000D73EC"/>
    <w:rsid w:val="000D7660"/>
    <w:rsid w:val="000E3483"/>
    <w:rsid w:val="00111B83"/>
    <w:rsid w:val="00120031"/>
    <w:rsid w:val="001329B3"/>
    <w:rsid w:val="00135AB4"/>
    <w:rsid w:val="00147020"/>
    <w:rsid w:val="001475FF"/>
    <w:rsid w:val="00154395"/>
    <w:rsid w:val="00160592"/>
    <w:rsid w:val="001628A5"/>
    <w:rsid w:val="00172722"/>
    <w:rsid w:val="0018741E"/>
    <w:rsid w:val="00187D9F"/>
    <w:rsid w:val="001911AE"/>
    <w:rsid w:val="00194D7C"/>
    <w:rsid w:val="001B6FB1"/>
    <w:rsid w:val="001C57BF"/>
    <w:rsid w:val="001C68BC"/>
    <w:rsid w:val="001D6290"/>
    <w:rsid w:val="001E2CF7"/>
    <w:rsid w:val="001E46B8"/>
    <w:rsid w:val="001F0640"/>
    <w:rsid w:val="001F4EFE"/>
    <w:rsid w:val="001F5EE5"/>
    <w:rsid w:val="00205770"/>
    <w:rsid w:val="00206081"/>
    <w:rsid w:val="00206DB9"/>
    <w:rsid w:val="00212883"/>
    <w:rsid w:val="0023013C"/>
    <w:rsid w:val="00235142"/>
    <w:rsid w:val="00240D72"/>
    <w:rsid w:val="00243B05"/>
    <w:rsid w:val="002449E7"/>
    <w:rsid w:val="002541BE"/>
    <w:rsid w:val="00262254"/>
    <w:rsid w:val="00262732"/>
    <w:rsid w:val="0026719E"/>
    <w:rsid w:val="0027134F"/>
    <w:rsid w:val="00276EDD"/>
    <w:rsid w:val="002D1E67"/>
    <w:rsid w:val="002D6E48"/>
    <w:rsid w:val="002E7652"/>
    <w:rsid w:val="00304DE3"/>
    <w:rsid w:val="00310CDC"/>
    <w:rsid w:val="00331244"/>
    <w:rsid w:val="00331A42"/>
    <w:rsid w:val="00335EC8"/>
    <w:rsid w:val="00344E7C"/>
    <w:rsid w:val="0035107B"/>
    <w:rsid w:val="003526E5"/>
    <w:rsid w:val="00360D81"/>
    <w:rsid w:val="003633AF"/>
    <w:rsid w:val="00385941"/>
    <w:rsid w:val="00395DC3"/>
    <w:rsid w:val="00397F2F"/>
    <w:rsid w:val="003A00C9"/>
    <w:rsid w:val="003A3F63"/>
    <w:rsid w:val="003A5F91"/>
    <w:rsid w:val="003B3B68"/>
    <w:rsid w:val="003C672A"/>
    <w:rsid w:val="003D726A"/>
    <w:rsid w:val="003E12D1"/>
    <w:rsid w:val="003F025C"/>
    <w:rsid w:val="003F0E68"/>
    <w:rsid w:val="0040134F"/>
    <w:rsid w:val="00407FE2"/>
    <w:rsid w:val="00422B9D"/>
    <w:rsid w:val="00426918"/>
    <w:rsid w:val="0042748C"/>
    <w:rsid w:val="00436BA7"/>
    <w:rsid w:val="004373B5"/>
    <w:rsid w:val="0044214A"/>
    <w:rsid w:val="004471EB"/>
    <w:rsid w:val="004723EA"/>
    <w:rsid w:val="004867D8"/>
    <w:rsid w:val="00493A1C"/>
    <w:rsid w:val="004A2220"/>
    <w:rsid w:val="004B0D44"/>
    <w:rsid w:val="004C2077"/>
    <w:rsid w:val="004C45F3"/>
    <w:rsid w:val="004D59AC"/>
    <w:rsid w:val="004E3A1D"/>
    <w:rsid w:val="004F417D"/>
    <w:rsid w:val="00500462"/>
    <w:rsid w:val="0051144F"/>
    <w:rsid w:val="0051287A"/>
    <w:rsid w:val="00512DC0"/>
    <w:rsid w:val="005275B7"/>
    <w:rsid w:val="0055510C"/>
    <w:rsid w:val="00562C35"/>
    <w:rsid w:val="005644F6"/>
    <w:rsid w:val="005832AD"/>
    <w:rsid w:val="005A5CE1"/>
    <w:rsid w:val="005A72E1"/>
    <w:rsid w:val="005F7898"/>
    <w:rsid w:val="00601955"/>
    <w:rsid w:val="0060227B"/>
    <w:rsid w:val="00602536"/>
    <w:rsid w:val="00605C3E"/>
    <w:rsid w:val="00615A24"/>
    <w:rsid w:val="00630926"/>
    <w:rsid w:val="00632060"/>
    <w:rsid w:val="00643CF9"/>
    <w:rsid w:val="006539BD"/>
    <w:rsid w:val="00674CC9"/>
    <w:rsid w:val="006755CF"/>
    <w:rsid w:val="00675DF6"/>
    <w:rsid w:val="00676488"/>
    <w:rsid w:val="006833B2"/>
    <w:rsid w:val="00693678"/>
    <w:rsid w:val="006A0265"/>
    <w:rsid w:val="006A751F"/>
    <w:rsid w:val="006D0E3B"/>
    <w:rsid w:val="006D25C5"/>
    <w:rsid w:val="006D4BFC"/>
    <w:rsid w:val="006E1254"/>
    <w:rsid w:val="006E475C"/>
    <w:rsid w:val="006F6F28"/>
    <w:rsid w:val="006F73A1"/>
    <w:rsid w:val="00707038"/>
    <w:rsid w:val="00713781"/>
    <w:rsid w:val="00720593"/>
    <w:rsid w:val="00722B8D"/>
    <w:rsid w:val="00722F19"/>
    <w:rsid w:val="00723DE6"/>
    <w:rsid w:val="00741420"/>
    <w:rsid w:val="00747498"/>
    <w:rsid w:val="00755118"/>
    <w:rsid w:val="007637B5"/>
    <w:rsid w:val="007638F7"/>
    <w:rsid w:val="007668E2"/>
    <w:rsid w:val="00776170"/>
    <w:rsid w:val="0078026B"/>
    <w:rsid w:val="00787E73"/>
    <w:rsid w:val="007937DD"/>
    <w:rsid w:val="007A1D42"/>
    <w:rsid w:val="007B0232"/>
    <w:rsid w:val="007B2844"/>
    <w:rsid w:val="007B3ECE"/>
    <w:rsid w:val="007B7BDA"/>
    <w:rsid w:val="007C1F4E"/>
    <w:rsid w:val="007C3DA2"/>
    <w:rsid w:val="007C6B7B"/>
    <w:rsid w:val="007C7853"/>
    <w:rsid w:val="007D0819"/>
    <w:rsid w:val="007D1A95"/>
    <w:rsid w:val="007D1D00"/>
    <w:rsid w:val="007D4698"/>
    <w:rsid w:val="007D6233"/>
    <w:rsid w:val="007E2571"/>
    <w:rsid w:val="007E28FE"/>
    <w:rsid w:val="007E2904"/>
    <w:rsid w:val="007F4BA1"/>
    <w:rsid w:val="00806A99"/>
    <w:rsid w:val="00811C3B"/>
    <w:rsid w:val="00812566"/>
    <w:rsid w:val="00820831"/>
    <w:rsid w:val="0082370B"/>
    <w:rsid w:val="0082422F"/>
    <w:rsid w:val="00831785"/>
    <w:rsid w:val="00832D3E"/>
    <w:rsid w:val="00843F85"/>
    <w:rsid w:val="008524BE"/>
    <w:rsid w:val="00857972"/>
    <w:rsid w:val="00873306"/>
    <w:rsid w:val="00875E38"/>
    <w:rsid w:val="00882D3C"/>
    <w:rsid w:val="00884F8C"/>
    <w:rsid w:val="00885456"/>
    <w:rsid w:val="00890793"/>
    <w:rsid w:val="0089716D"/>
    <w:rsid w:val="008B1216"/>
    <w:rsid w:val="008B359B"/>
    <w:rsid w:val="008D2457"/>
    <w:rsid w:val="008D48BD"/>
    <w:rsid w:val="008E257E"/>
    <w:rsid w:val="008E2778"/>
    <w:rsid w:val="008E48A8"/>
    <w:rsid w:val="008F5798"/>
    <w:rsid w:val="009043FF"/>
    <w:rsid w:val="009338BA"/>
    <w:rsid w:val="0093426F"/>
    <w:rsid w:val="00935C32"/>
    <w:rsid w:val="00936352"/>
    <w:rsid w:val="00945E85"/>
    <w:rsid w:val="00956C3B"/>
    <w:rsid w:val="009635CD"/>
    <w:rsid w:val="0096745C"/>
    <w:rsid w:val="00967D1A"/>
    <w:rsid w:val="00992F65"/>
    <w:rsid w:val="009A5463"/>
    <w:rsid w:val="009B7EEA"/>
    <w:rsid w:val="009C3B7C"/>
    <w:rsid w:val="009C5908"/>
    <w:rsid w:val="009E7A17"/>
    <w:rsid w:val="00A20956"/>
    <w:rsid w:val="00A374CD"/>
    <w:rsid w:val="00A41BAF"/>
    <w:rsid w:val="00A45578"/>
    <w:rsid w:val="00A53C00"/>
    <w:rsid w:val="00A5750E"/>
    <w:rsid w:val="00A6655F"/>
    <w:rsid w:val="00A7142C"/>
    <w:rsid w:val="00A81A45"/>
    <w:rsid w:val="00A929A6"/>
    <w:rsid w:val="00AA19E9"/>
    <w:rsid w:val="00AA1A0D"/>
    <w:rsid w:val="00AA3F14"/>
    <w:rsid w:val="00AB18B8"/>
    <w:rsid w:val="00AB30A3"/>
    <w:rsid w:val="00AB4339"/>
    <w:rsid w:val="00AB7825"/>
    <w:rsid w:val="00AC7314"/>
    <w:rsid w:val="00AD16E8"/>
    <w:rsid w:val="00AF2646"/>
    <w:rsid w:val="00B05B56"/>
    <w:rsid w:val="00B1226D"/>
    <w:rsid w:val="00B14627"/>
    <w:rsid w:val="00B14688"/>
    <w:rsid w:val="00B225AD"/>
    <w:rsid w:val="00B22A93"/>
    <w:rsid w:val="00B33727"/>
    <w:rsid w:val="00B4603A"/>
    <w:rsid w:val="00B5565A"/>
    <w:rsid w:val="00B56EF3"/>
    <w:rsid w:val="00B65E87"/>
    <w:rsid w:val="00BA62B9"/>
    <w:rsid w:val="00BA7BDD"/>
    <w:rsid w:val="00BB3B56"/>
    <w:rsid w:val="00BC468C"/>
    <w:rsid w:val="00BE1E97"/>
    <w:rsid w:val="00BE45C2"/>
    <w:rsid w:val="00BF0789"/>
    <w:rsid w:val="00BF4ED9"/>
    <w:rsid w:val="00C10EA9"/>
    <w:rsid w:val="00C21386"/>
    <w:rsid w:val="00C41B35"/>
    <w:rsid w:val="00C453A4"/>
    <w:rsid w:val="00C4634F"/>
    <w:rsid w:val="00C6480D"/>
    <w:rsid w:val="00C66839"/>
    <w:rsid w:val="00C66AC3"/>
    <w:rsid w:val="00C7134B"/>
    <w:rsid w:val="00C7574F"/>
    <w:rsid w:val="00C87786"/>
    <w:rsid w:val="00C90D32"/>
    <w:rsid w:val="00C939B3"/>
    <w:rsid w:val="00C9463C"/>
    <w:rsid w:val="00C97816"/>
    <w:rsid w:val="00CA427A"/>
    <w:rsid w:val="00CA676C"/>
    <w:rsid w:val="00CB3CB0"/>
    <w:rsid w:val="00CB3E63"/>
    <w:rsid w:val="00CB5EC4"/>
    <w:rsid w:val="00CC07C9"/>
    <w:rsid w:val="00CC1264"/>
    <w:rsid w:val="00CD248D"/>
    <w:rsid w:val="00CD7961"/>
    <w:rsid w:val="00CE48E8"/>
    <w:rsid w:val="00CF5605"/>
    <w:rsid w:val="00D040B7"/>
    <w:rsid w:val="00D20903"/>
    <w:rsid w:val="00D7528A"/>
    <w:rsid w:val="00D82858"/>
    <w:rsid w:val="00D97034"/>
    <w:rsid w:val="00DA1995"/>
    <w:rsid w:val="00DA3792"/>
    <w:rsid w:val="00DB111C"/>
    <w:rsid w:val="00DB192B"/>
    <w:rsid w:val="00DB71C4"/>
    <w:rsid w:val="00DB7F1C"/>
    <w:rsid w:val="00DC382F"/>
    <w:rsid w:val="00DF044D"/>
    <w:rsid w:val="00E042B9"/>
    <w:rsid w:val="00E133F5"/>
    <w:rsid w:val="00E14627"/>
    <w:rsid w:val="00E14719"/>
    <w:rsid w:val="00E2100E"/>
    <w:rsid w:val="00E3171E"/>
    <w:rsid w:val="00E3400B"/>
    <w:rsid w:val="00E34AD8"/>
    <w:rsid w:val="00E409C3"/>
    <w:rsid w:val="00E758FE"/>
    <w:rsid w:val="00E77655"/>
    <w:rsid w:val="00E8059F"/>
    <w:rsid w:val="00E845FE"/>
    <w:rsid w:val="00E971EA"/>
    <w:rsid w:val="00EB0A84"/>
    <w:rsid w:val="00EB22C5"/>
    <w:rsid w:val="00ED6D8F"/>
    <w:rsid w:val="00EE6C7A"/>
    <w:rsid w:val="00F276AE"/>
    <w:rsid w:val="00F30661"/>
    <w:rsid w:val="00F50B93"/>
    <w:rsid w:val="00F6055A"/>
    <w:rsid w:val="00F70F0E"/>
    <w:rsid w:val="00F8735E"/>
    <w:rsid w:val="00FA46FD"/>
    <w:rsid w:val="00FC2274"/>
    <w:rsid w:val="00FC771A"/>
    <w:rsid w:val="00FD1EB9"/>
    <w:rsid w:val="00FD22D3"/>
    <w:rsid w:val="00FD6295"/>
    <w:rsid w:val="00FE43E3"/>
    <w:rsid w:val="00FE63CE"/>
    <w:rsid w:val="00FF3412"/>
    <w:rsid w:val="00FF43E5"/>
    <w:rsid w:val="00FF548E"/>
    <w:rsid w:val="04A97945"/>
    <w:rsid w:val="06826B71"/>
    <w:rsid w:val="07045407"/>
    <w:rsid w:val="09756E8C"/>
    <w:rsid w:val="0B04224A"/>
    <w:rsid w:val="0B9C39D7"/>
    <w:rsid w:val="0BED0D1B"/>
    <w:rsid w:val="0C2D757F"/>
    <w:rsid w:val="0C5703AD"/>
    <w:rsid w:val="0C827B26"/>
    <w:rsid w:val="0DFF5E39"/>
    <w:rsid w:val="0E5434E9"/>
    <w:rsid w:val="10376C1E"/>
    <w:rsid w:val="113437BA"/>
    <w:rsid w:val="113A274F"/>
    <w:rsid w:val="120F276F"/>
    <w:rsid w:val="12482882"/>
    <w:rsid w:val="124C7D2B"/>
    <w:rsid w:val="13081A3E"/>
    <w:rsid w:val="136E5EEF"/>
    <w:rsid w:val="15957368"/>
    <w:rsid w:val="1A3A34E2"/>
    <w:rsid w:val="1BFE023A"/>
    <w:rsid w:val="1E6004DA"/>
    <w:rsid w:val="1E741178"/>
    <w:rsid w:val="20087C8F"/>
    <w:rsid w:val="20F12012"/>
    <w:rsid w:val="23182D79"/>
    <w:rsid w:val="265F7E84"/>
    <w:rsid w:val="26CD33AF"/>
    <w:rsid w:val="297C274F"/>
    <w:rsid w:val="29D10823"/>
    <w:rsid w:val="2B5A2294"/>
    <w:rsid w:val="2BF832AE"/>
    <w:rsid w:val="2F1F1070"/>
    <w:rsid w:val="32000BDF"/>
    <w:rsid w:val="33497B0A"/>
    <w:rsid w:val="33D0647A"/>
    <w:rsid w:val="34600AD4"/>
    <w:rsid w:val="3763616F"/>
    <w:rsid w:val="38A81C3F"/>
    <w:rsid w:val="39FC21BB"/>
    <w:rsid w:val="3A6D3892"/>
    <w:rsid w:val="3B311935"/>
    <w:rsid w:val="3DC020E7"/>
    <w:rsid w:val="3F034B31"/>
    <w:rsid w:val="3F220916"/>
    <w:rsid w:val="3F884943"/>
    <w:rsid w:val="3FBD0E9A"/>
    <w:rsid w:val="41317CB3"/>
    <w:rsid w:val="418238EE"/>
    <w:rsid w:val="435E6B31"/>
    <w:rsid w:val="43C05B54"/>
    <w:rsid w:val="441177D6"/>
    <w:rsid w:val="47491CA4"/>
    <w:rsid w:val="475D4FDC"/>
    <w:rsid w:val="48376AB4"/>
    <w:rsid w:val="494611B1"/>
    <w:rsid w:val="4C8650C1"/>
    <w:rsid w:val="4CF51D9E"/>
    <w:rsid w:val="4DAC584E"/>
    <w:rsid w:val="4DEC79E7"/>
    <w:rsid w:val="4E9301AB"/>
    <w:rsid w:val="4EC73630"/>
    <w:rsid w:val="4F091DE1"/>
    <w:rsid w:val="4FD36D7D"/>
    <w:rsid w:val="4FE359A5"/>
    <w:rsid w:val="500E7836"/>
    <w:rsid w:val="51AA644E"/>
    <w:rsid w:val="5310450F"/>
    <w:rsid w:val="53520B81"/>
    <w:rsid w:val="556C5FEF"/>
    <w:rsid w:val="568A2F61"/>
    <w:rsid w:val="57486595"/>
    <w:rsid w:val="5D2833F3"/>
    <w:rsid w:val="5D9B1B67"/>
    <w:rsid w:val="60560F09"/>
    <w:rsid w:val="60822D96"/>
    <w:rsid w:val="60882223"/>
    <w:rsid w:val="61131A15"/>
    <w:rsid w:val="62D16373"/>
    <w:rsid w:val="66970432"/>
    <w:rsid w:val="66E16B34"/>
    <w:rsid w:val="671163B7"/>
    <w:rsid w:val="676B2588"/>
    <w:rsid w:val="684844AC"/>
    <w:rsid w:val="688768E9"/>
    <w:rsid w:val="694F7E51"/>
    <w:rsid w:val="6AFC2E24"/>
    <w:rsid w:val="6C807ABE"/>
    <w:rsid w:val="6CF070AE"/>
    <w:rsid w:val="6D3824CE"/>
    <w:rsid w:val="6D564496"/>
    <w:rsid w:val="6E7A1325"/>
    <w:rsid w:val="726374D8"/>
    <w:rsid w:val="732A5565"/>
    <w:rsid w:val="736C7698"/>
    <w:rsid w:val="747477EB"/>
    <w:rsid w:val="75DA1174"/>
    <w:rsid w:val="768F26FA"/>
    <w:rsid w:val="769D1B10"/>
    <w:rsid w:val="793A2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Calibri" w:cs="Arial Unicode MS"/>
      <w:color w:val="000000"/>
      <w:kern w:val="2"/>
      <w:sz w:val="21"/>
      <w:szCs w:val="21"/>
      <w:u w:color="000000"/>
      <w:lang w:val="en-US" w:eastAsia="zh-CN" w:bidi="ar-SA"/>
    </w:rPr>
  </w:style>
  <w:style w:type="paragraph" w:styleId="2">
    <w:name w:val="heading 1"/>
    <w:next w:val="1"/>
    <w:link w:val="43"/>
    <w:autoRedefine/>
    <w:qFormat/>
    <w:uiPriority w:val="0"/>
    <w:pPr>
      <w:keepNext/>
      <w:numPr>
        <w:ilvl w:val="0"/>
        <w:numId w:val="1"/>
      </w:numPr>
      <w:jc w:val="center"/>
      <w:outlineLvl w:val="0"/>
    </w:pPr>
    <w:rPr>
      <w:rFonts w:ascii="Arial" w:hAnsi="Arial" w:eastAsia="黑体" w:cs="Arial"/>
      <w:b/>
      <w:bCs/>
      <w:sz w:val="36"/>
      <w:szCs w:val="24"/>
    </w:rPr>
  </w:style>
  <w:style w:type="paragraph" w:styleId="3">
    <w:name w:val="heading 2"/>
    <w:next w:val="1"/>
    <w:link w:val="44"/>
    <w:autoRedefine/>
    <w:unhideWhenUsed/>
    <w:qFormat/>
    <w:uiPriority w:val="9"/>
    <w:pPr>
      <w:keepNext/>
      <w:keepLines/>
      <w:numPr>
        <w:ilvl w:val="0"/>
        <w:numId w:val="2"/>
      </w:numPr>
      <w:spacing w:line="360" w:lineRule="auto"/>
      <w:outlineLvl w:val="1"/>
    </w:pPr>
    <w:rPr>
      <w:rFonts w:ascii="Times New Roman" w:hAnsi="Times New Roman" w:eastAsia="宋体" w:cs="Times New Roman"/>
      <w:b/>
      <w:bCs/>
      <w:sz w:val="24"/>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33"/>
    <w:autoRedefine/>
    <w:qFormat/>
    <w:uiPriority w:val="99"/>
    <w:pPr>
      <w:widowControl w:val="0"/>
      <w:pBdr>
        <w:top w:val="none" w:color="auto" w:sz="0" w:space="0"/>
        <w:left w:val="none" w:color="auto" w:sz="0" w:space="0"/>
        <w:bottom w:val="none" w:color="auto" w:sz="0" w:space="0"/>
        <w:right w:val="none" w:color="auto" w:sz="0" w:space="0"/>
        <w:between w:val="none" w:color="auto" w:sz="0" w:space="0"/>
      </w:pBdr>
    </w:pPr>
    <w:rPr>
      <w:rFonts w:hint="eastAsia" w:ascii="Arial Unicode MS" w:hAnsi="Arial Unicode MS" w:eastAsia="Calibri" w:cs="Arial Unicode MS"/>
      <w:color w:val="000000"/>
      <w:kern w:val="2"/>
      <w:sz w:val="21"/>
      <w:szCs w:val="21"/>
      <w:u w:color="000000"/>
      <w:lang w:val="en-US" w:eastAsia="zh-CN" w:bidi="ar-SA"/>
    </w:rPr>
  </w:style>
  <w:style w:type="paragraph" w:styleId="5">
    <w:name w:val="Body Text"/>
    <w:basedOn w:val="1"/>
    <w:next w:val="1"/>
    <w:link w:val="35"/>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6">
    <w:name w:val="Body Text Indent"/>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spacing w:after="120"/>
      <w:ind w:left="420"/>
      <w:jc w:val="both"/>
    </w:pPr>
    <w:rPr>
      <w:rFonts w:hint="eastAsia" w:ascii="Arial Unicode MS" w:hAnsi="Arial Unicode MS" w:eastAsia="Calibri" w:cs="Arial Unicode MS"/>
      <w:color w:val="000000"/>
      <w:kern w:val="2"/>
      <w:sz w:val="21"/>
      <w:szCs w:val="21"/>
      <w:u w:color="000000"/>
      <w:lang w:val="zh-TW" w:eastAsia="zh-TW" w:bidi="ar-SA"/>
    </w:rPr>
  </w:style>
  <w:style w:type="paragraph" w:styleId="7">
    <w:name w:val="Plain Text"/>
    <w:basedOn w:val="1"/>
    <w:next w:val="1"/>
    <w:autoRedefine/>
    <w:unhideWhenUsed/>
    <w:qFormat/>
    <w:uiPriority w:val="0"/>
    <w:rPr>
      <w:rFonts w:hint="eastAsia" w:hAnsi="Tms Rmn"/>
      <w:kern w:val="2"/>
      <w:sz w:val="21"/>
      <w:szCs w:val="24"/>
    </w:rPr>
  </w:style>
  <w:style w:type="paragraph" w:styleId="8">
    <w:name w:val="Body Text Indent 2"/>
    <w:basedOn w:val="1"/>
    <w:link w:val="46"/>
    <w:autoRedefine/>
    <w:semiHidden/>
    <w:unhideWhenUsed/>
    <w:qFormat/>
    <w:uiPriority w:val="99"/>
    <w:pPr>
      <w:spacing w:after="120" w:line="480" w:lineRule="auto"/>
      <w:ind w:left="420" w:leftChars="200"/>
    </w:pPr>
  </w:style>
  <w:style w:type="paragraph" w:styleId="9">
    <w:name w:val="footer"/>
    <w:basedOn w:val="1"/>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tabs>
        <w:tab w:val="center" w:pos="4153"/>
        <w:tab w:val="right" w:pos="8306"/>
      </w:tabs>
    </w:pPr>
    <w:rPr>
      <w:rFonts w:ascii="Calibri" w:hAnsi="Calibri" w:eastAsia="Arial Unicode MS" w:cs="Arial Unicode MS"/>
      <w:color w:val="000000"/>
      <w:kern w:val="2"/>
      <w:sz w:val="18"/>
      <w:szCs w:val="18"/>
      <w:u w:color="000000"/>
      <w:lang w:val="en-US" w:eastAsia="zh-CN" w:bidi="ar-SA"/>
    </w:rPr>
  </w:style>
  <w:style w:type="paragraph" w:styleId="10">
    <w:name w:val="header"/>
    <w:basedOn w:val="1"/>
    <w:next w:val="5"/>
    <w:autoRedefine/>
    <w:qFormat/>
    <w:uiPriority w:val="0"/>
    <w:pPr>
      <w:widowControl w:val="0"/>
      <w:pBdr>
        <w:top w:val="none" w:color="auto" w:sz="0" w:space="0"/>
        <w:left w:val="none" w:color="auto" w:sz="0" w:space="0"/>
        <w:bottom w:val="single" w:color="000000" w:sz="6" w:space="0"/>
        <w:right w:val="none" w:color="auto" w:sz="0" w:space="0"/>
        <w:between w:val="none" w:color="auto" w:sz="0" w:space="0"/>
      </w:pBdr>
      <w:tabs>
        <w:tab w:val="center" w:pos="4153"/>
        <w:tab w:val="right" w:pos="8306"/>
      </w:tabs>
      <w:jc w:val="right"/>
    </w:pPr>
    <w:rPr>
      <w:rFonts w:ascii="Arial Unicode MS" w:hAnsi="Arial Unicode MS" w:eastAsia="宋体"/>
      <w:sz w:val="18"/>
      <w:szCs w:val="18"/>
    </w:rPr>
  </w:style>
  <w:style w:type="paragraph" w:styleId="11">
    <w:name w:val="toc 1"/>
    <w:basedOn w:val="1"/>
    <w:next w:val="1"/>
    <w:autoRedefine/>
    <w:qFormat/>
    <w:uiPriority w:val="0"/>
    <w:pPr>
      <w:pBdr>
        <w:top w:val="none" w:color="auto" w:sz="0" w:space="0"/>
        <w:left w:val="none" w:color="auto" w:sz="0" w:space="0"/>
        <w:bottom w:val="none" w:color="auto" w:sz="0" w:space="0"/>
        <w:right w:val="none" w:color="auto" w:sz="0" w:space="0"/>
        <w:between w:val="none" w:color="auto" w:sz="0" w:space="0"/>
      </w:pBdr>
    </w:pPr>
    <w:rPr>
      <w:rFonts w:hint="default" w:asciiTheme="minorHAnsi" w:hAnsiTheme="minorHAnsi" w:eastAsiaTheme="minorEastAsia" w:cstheme="minorBidi"/>
      <w:color w:val="auto"/>
      <w:szCs w:val="22"/>
    </w:rPr>
  </w:style>
  <w:style w:type="paragraph" w:styleId="12">
    <w:name w:val="toc 2"/>
    <w:basedOn w:val="1"/>
    <w:next w:val="1"/>
    <w:autoRedefine/>
    <w:semiHidden/>
    <w:unhideWhenUsed/>
    <w:qFormat/>
    <w:uiPriority w:val="39"/>
    <w:pPr>
      <w:ind w:left="420" w:leftChars="200"/>
    </w:pPr>
  </w:style>
  <w:style w:type="paragraph" w:styleId="13">
    <w:name w:val="Normal (Web)"/>
    <w:basedOn w:val="1"/>
    <w:autoRedefine/>
    <w:qFormat/>
    <w:uiPriority w:val="0"/>
    <w:pPr>
      <w:spacing w:beforeAutospacing="1" w:afterAutospacing="1"/>
      <w:jc w:val="left"/>
    </w:pPr>
    <w:rPr>
      <w:rFonts w:cs="Times New Roman"/>
      <w:kern w:val="0"/>
      <w:sz w:val="24"/>
    </w:rPr>
  </w:style>
  <w:style w:type="paragraph" w:styleId="14">
    <w:name w:val="Body Text First Indent"/>
    <w:basedOn w:val="5"/>
    <w:link w:val="45"/>
    <w:autoRedefine/>
    <w:semiHidden/>
    <w:unhideWhenUsed/>
    <w:qFormat/>
    <w:uiPriority w:val="99"/>
    <w:pPr>
      <w:spacing w:line="440" w:lineRule="exact"/>
      <w:ind w:firstLine="420" w:firstLineChars="200"/>
    </w:pPr>
    <w:rPr>
      <w:szCs w:val="20"/>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0"/>
    <w:rPr>
      <w:b/>
    </w:rPr>
  </w:style>
  <w:style w:type="character" w:styleId="19">
    <w:name w:val="page number"/>
    <w:basedOn w:val="17"/>
    <w:autoRedefine/>
    <w:semiHidden/>
    <w:qFormat/>
    <w:uiPriority w:val="0"/>
  </w:style>
  <w:style w:type="character" w:styleId="20">
    <w:name w:val="FollowedHyperlink"/>
    <w:basedOn w:val="17"/>
    <w:autoRedefine/>
    <w:semiHidden/>
    <w:unhideWhenUsed/>
    <w:qFormat/>
    <w:uiPriority w:val="99"/>
    <w:rPr>
      <w:color w:val="FF00FF" w:themeColor="followedHyperlink"/>
      <w:u w:val="single"/>
      <w14:textFill>
        <w14:solidFill>
          <w14:schemeClr w14:val="folHlink"/>
        </w14:solidFill>
      </w14:textFill>
    </w:rPr>
  </w:style>
  <w:style w:type="character" w:styleId="21">
    <w:name w:val="Hyperlink"/>
    <w:autoRedefine/>
    <w:qFormat/>
    <w:uiPriority w:val="0"/>
    <w:rPr>
      <w:u w:val="single"/>
    </w:rPr>
  </w:style>
  <w:style w:type="paragraph" w:customStyle="1" w:styleId="22">
    <w:name w:val="标题 5（有编号）（绿盟科技）"/>
    <w:basedOn w:val="1"/>
    <w:next w:val="23"/>
    <w:autoRedefine/>
    <w:qFormat/>
    <w:uiPriority w:val="99"/>
    <w:pPr>
      <w:keepNext/>
      <w:keepLines/>
      <w:numPr>
        <w:ilvl w:val="4"/>
        <w:numId w:val="3"/>
      </w:numPr>
      <w:tabs>
        <w:tab w:val="left" w:pos="0"/>
        <w:tab w:val="left" w:pos="1492"/>
      </w:tabs>
      <w:overflowPunct/>
      <w:autoSpaceDE/>
      <w:autoSpaceDN/>
      <w:spacing w:before="280" w:after="156" w:line="377" w:lineRule="auto"/>
      <w:outlineLvl w:val="4"/>
    </w:pPr>
    <w:rPr>
      <w:rFonts w:ascii="Arial" w:hAnsi="Arial" w:eastAsia="黑体"/>
      <w:b/>
      <w:kern w:val="0"/>
      <w:szCs w:val="28"/>
    </w:rPr>
  </w:style>
  <w:style w:type="paragraph" w:customStyle="1" w:styleId="23">
    <w:name w:val="正文（绿盟科技）"/>
    <w:autoRedefine/>
    <w:qFormat/>
    <w:uiPriority w:val="99"/>
    <w:pPr>
      <w:spacing w:line="300" w:lineRule="auto"/>
    </w:pPr>
    <w:rPr>
      <w:rFonts w:ascii="Arial" w:hAnsi="Arial" w:eastAsia="宋体" w:cs="黑体"/>
      <w:sz w:val="21"/>
      <w:szCs w:val="21"/>
      <w:lang w:val="en-US" w:eastAsia="zh-CN" w:bidi="ar-SA"/>
    </w:rPr>
  </w:style>
  <w:style w:type="paragraph" w:customStyle="1" w:styleId="24">
    <w:name w:val="Header &amp; Footer"/>
    <w:autoRedefine/>
    <w:qFormat/>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25">
    <w:name w:val="Body"/>
    <w:autoRedefine/>
    <w:qFormat/>
    <w:uiPriority w:val="0"/>
    <w:pPr>
      <w:pBdr>
        <w:top w:val="none" w:color="auto" w:sz="0" w:space="0"/>
        <w:left w:val="none" w:color="auto" w:sz="0" w:space="0"/>
        <w:bottom w:val="none" w:color="auto" w:sz="0" w:space="0"/>
        <w:right w:val="none" w:color="auto" w:sz="0" w:space="0"/>
        <w:between w:val="none" w:color="auto" w:sz="0" w:space="0"/>
      </w:pBdr>
    </w:pPr>
    <w:rPr>
      <w:rFonts w:ascii="Helvetica Neue" w:hAnsi="Helvetica Neue" w:eastAsia="Helvetica Neue" w:cs="Helvetica Neue"/>
      <w:color w:val="000000"/>
      <w:sz w:val="22"/>
      <w:szCs w:val="22"/>
      <w:lang w:val="en-US" w:eastAsia="zh-CN" w:bidi="ar-SA"/>
    </w:rPr>
  </w:style>
  <w:style w:type="character" w:customStyle="1" w:styleId="26">
    <w:name w:val="Link"/>
    <w:autoRedefine/>
    <w:qFormat/>
    <w:uiPriority w:val="0"/>
    <w:rPr>
      <w:color w:val="0563C1"/>
      <w:u w:val="single" w:color="0563C1"/>
    </w:rPr>
  </w:style>
  <w:style w:type="character" w:customStyle="1" w:styleId="27">
    <w:name w:val="Hyperlink.0"/>
    <w:basedOn w:val="26"/>
    <w:autoRedefine/>
    <w:qFormat/>
    <w:uiPriority w:val="0"/>
    <w:rPr>
      <w:rFonts w:ascii="FangSong_GB2312" w:hAnsi="FangSong_GB2312" w:eastAsia="FangSong_GB2312" w:cs="FangSong_GB2312"/>
      <w:color w:val="0563C1"/>
      <w:sz w:val="32"/>
      <w:szCs w:val="32"/>
      <w:u w:val="single" w:color="0563C1"/>
      <w:lang w:val="en-US"/>
    </w:rPr>
  </w:style>
  <w:style w:type="character" w:customStyle="1" w:styleId="28">
    <w:name w:val="Hyperlink.1"/>
    <w:basedOn w:val="26"/>
    <w:autoRedefine/>
    <w:qFormat/>
    <w:uiPriority w:val="0"/>
    <w:rPr>
      <w:rFonts w:ascii="宋体" w:hAnsi="宋体" w:eastAsia="宋体" w:cs="宋体"/>
      <w:color w:val="000000"/>
      <w:u w:val="single" w:color="000000"/>
      <w:lang w:val="en-US"/>
    </w:rPr>
  </w:style>
  <w:style w:type="paragraph" w:customStyle="1" w:styleId="29">
    <w:name w:val="xl51"/>
    <w:autoRedefine/>
    <w:qFormat/>
    <w:uiPriority w:val="0"/>
    <w:pPr>
      <w:pBdr>
        <w:top w:val="none" w:color="auto" w:sz="0" w:space="0"/>
        <w:left w:val="none" w:color="auto" w:sz="0" w:space="0"/>
        <w:bottom w:val="single" w:color="000000" w:sz="4" w:space="0"/>
        <w:right w:val="none" w:color="auto" w:sz="0" w:space="0"/>
        <w:between w:val="none" w:color="auto" w:sz="0" w:space="0"/>
      </w:pBdr>
      <w:spacing w:before="100" w:after="100"/>
      <w:jc w:val="center"/>
    </w:pPr>
    <w:rPr>
      <w:rFonts w:ascii="宋体" w:hAnsi="宋体" w:eastAsia="宋体" w:cs="宋体"/>
      <w:b/>
      <w:bCs/>
      <w:color w:val="000000"/>
      <w:sz w:val="32"/>
      <w:szCs w:val="32"/>
      <w:u w:color="000000"/>
      <w:lang w:val="en-US" w:eastAsia="zh-CN" w:bidi="ar-SA"/>
    </w:rPr>
  </w:style>
  <w:style w:type="paragraph" w:customStyle="1" w:styleId="30">
    <w:name w:val="_正文段落"/>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spacing w:line="360" w:lineRule="auto"/>
      <w:jc w:val="both"/>
    </w:pPr>
    <w:rPr>
      <w:rFonts w:hint="eastAsia" w:ascii="Arial Unicode MS" w:hAnsi="Arial Unicode MS" w:eastAsia="Calibri" w:cs="Arial Unicode MS"/>
      <w:color w:val="000000"/>
      <w:kern w:val="2"/>
      <w:sz w:val="28"/>
      <w:szCs w:val="28"/>
      <w:u w:color="000000"/>
      <w:lang w:val="en-US" w:eastAsia="zh-CN" w:bidi="ar-SA"/>
    </w:rPr>
  </w:style>
  <w:style w:type="paragraph" w:customStyle="1" w:styleId="31">
    <w:name w:val="Revision"/>
    <w:autoRedefine/>
    <w:hidden/>
    <w:semiHidden/>
    <w:qFormat/>
    <w:uiPriority w:val="99"/>
    <w:pPr>
      <w:pBdr>
        <w:top w:val="none" w:color="auto" w:sz="0" w:space="0"/>
        <w:left w:val="none" w:color="auto" w:sz="0" w:space="0"/>
        <w:bottom w:val="none" w:color="auto" w:sz="0" w:space="0"/>
        <w:right w:val="none" w:color="auto" w:sz="0" w:space="0"/>
        <w:between w:val="none" w:color="auto" w:sz="0" w:space="0"/>
      </w:pBdr>
    </w:pPr>
    <w:rPr>
      <w:rFonts w:hint="eastAsia" w:ascii="Arial Unicode MS" w:hAnsi="Arial Unicode MS" w:eastAsia="Calibri" w:cs="Arial Unicode MS"/>
      <w:color w:val="000000"/>
      <w:kern w:val="2"/>
      <w:sz w:val="21"/>
      <w:szCs w:val="21"/>
      <w:u w:color="000000"/>
      <w:lang w:val="en-US" w:eastAsia="zh-CN" w:bidi="ar-SA"/>
    </w:rPr>
  </w:style>
  <w:style w:type="paragraph" w:styleId="32">
    <w:name w:val="List Paragraph"/>
    <w:basedOn w:val="1"/>
    <w:autoRedefine/>
    <w:qFormat/>
    <w:uiPriority w:val="34"/>
    <w:pPr>
      <w:ind w:firstLine="420" w:firstLineChars="200"/>
    </w:pPr>
  </w:style>
  <w:style w:type="character" w:customStyle="1" w:styleId="33">
    <w:name w:val="Comment Text Char"/>
    <w:basedOn w:val="17"/>
    <w:link w:val="4"/>
    <w:autoRedefine/>
    <w:qFormat/>
    <w:uiPriority w:val="99"/>
    <w:rPr>
      <w:rFonts w:ascii="Arial Unicode MS" w:hAnsi="Arial Unicode MS" w:eastAsia="Calibri" w:cs="Arial Unicode MS"/>
      <w:color w:val="000000"/>
      <w:kern w:val="2"/>
      <w:sz w:val="21"/>
      <w:szCs w:val="21"/>
      <w:u w:color="000000"/>
      <w:lang w:val="en-US"/>
    </w:rPr>
  </w:style>
  <w:style w:type="character" w:customStyle="1" w:styleId="34">
    <w:name w:val="font51"/>
    <w:basedOn w:val="17"/>
    <w:autoRedefine/>
    <w:qFormat/>
    <w:uiPriority w:val="0"/>
    <w:rPr>
      <w:rFonts w:hint="eastAsia" w:ascii="宋体" w:hAnsi="宋体" w:eastAsia="宋体" w:cs="宋体"/>
      <w:b/>
      <w:color w:val="000000"/>
      <w:sz w:val="24"/>
      <w:szCs w:val="24"/>
      <w:u w:val="none"/>
    </w:rPr>
  </w:style>
  <w:style w:type="character" w:customStyle="1" w:styleId="35">
    <w:name w:val="Body Text Char"/>
    <w:basedOn w:val="17"/>
    <w:link w:val="5"/>
    <w:autoRedefine/>
    <w:qFormat/>
    <w:uiPriority w:val="0"/>
    <w:rPr>
      <w:rFonts w:ascii="Arial Unicode MS" w:hAnsi="Arial Unicode MS" w:eastAsia="Times New Roman" w:cs="Arial Unicode MS"/>
      <w:color w:val="000000"/>
      <w:kern w:val="2"/>
      <w:sz w:val="21"/>
      <w:szCs w:val="21"/>
      <w:u w:color="000000"/>
    </w:rPr>
  </w:style>
  <w:style w:type="paragraph" w:customStyle="1" w:styleId="36">
    <w:name w:val="样式"/>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autoSpaceDE w:val="0"/>
      <w:autoSpaceDN w:val="0"/>
      <w:adjustRightInd w:val="0"/>
    </w:pPr>
    <w:rPr>
      <w:rFonts w:ascii="宋体" w:hAnsi="宋体" w:eastAsia="宋体" w:cs="宋体"/>
      <w:sz w:val="24"/>
      <w:szCs w:val="24"/>
      <w:lang w:val="en-US" w:eastAsia="zh-CN" w:bidi="ar-SA"/>
    </w:rPr>
  </w:style>
  <w:style w:type="character" w:customStyle="1" w:styleId="37">
    <w:name w:val="Unresolved Mention"/>
    <w:basedOn w:val="17"/>
    <w:autoRedefine/>
    <w:semiHidden/>
    <w:unhideWhenUsed/>
    <w:qFormat/>
    <w:uiPriority w:val="99"/>
    <w:rPr>
      <w:color w:val="605E5C"/>
      <w:shd w:val="clear" w:color="auto" w:fill="E1DFDD"/>
    </w:rPr>
  </w:style>
  <w:style w:type="paragraph" w:customStyle="1" w:styleId="38">
    <w:name w:val="Default"/>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autoSpaceDE w:val="0"/>
      <w:autoSpaceDN w:val="0"/>
      <w:adjustRightInd w:val="0"/>
    </w:pPr>
    <w:rPr>
      <w:rFonts w:ascii="宋体" w:hAnsi="Calibri" w:eastAsia="宋体" w:cs="宋体"/>
      <w:color w:val="000000"/>
      <w:sz w:val="24"/>
      <w:szCs w:val="24"/>
      <w:lang w:val="en-US" w:eastAsia="zh-CN" w:bidi="ar-SA"/>
    </w:rPr>
  </w:style>
  <w:style w:type="character" w:customStyle="1" w:styleId="39">
    <w:name w:val="Body Text Indent 2 Char"/>
    <w:basedOn w:val="17"/>
    <w:link w:val="8"/>
    <w:autoRedefine/>
    <w:qFormat/>
    <w:uiPriority w:val="0"/>
    <w:rPr>
      <w:rFonts w:ascii="Arial Unicode MS" w:hAnsi="Arial Unicode MS" w:eastAsia="Calibri" w:cs="Arial Unicode MS"/>
      <w:color w:val="000000"/>
      <w:kern w:val="2"/>
      <w:sz w:val="21"/>
      <w:szCs w:val="21"/>
      <w:u w:color="000000"/>
    </w:rPr>
  </w:style>
  <w:style w:type="paragraph" w:customStyle="1" w:styleId="40">
    <w:name w:val="sht标题1"/>
    <w:basedOn w:val="1"/>
    <w:next w:val="2"/>
    <w:autoRedefine/>
    <w:qFormat/>
    <w:uiPriority w:val="0"/>
    <w:pPr>
      <w:jc w:val="center"/>
    </w:pPr>
    <w:rPr>
      <w:rFonts w:eastAsia="黑体"/>
      <w:b/>
      <w:sz w:val="52"/>
      <w:szCs w:val="24"/>
    </w:rPr>
  </w:style>
  <w:style w:type="paragraph" w:customStyle="1" w:styleId="41">
    <w:name w:val="p15"/>
    <w:basedOn w:val="1"/>
    <w:autoRedefine/>
    <w:qFormat/>
    <w:uiPriority w:val="0"/>
    <w:rPr>
      <w:rFonts w:ascii="Arial Unicode MS" w:hAnsi="Arial Unicode MS" w:eastAsia="宋体" w:cs="宋体"/>
      <w:color w:val="000000"/>
      <w:sz w:val="24"/>
    </w:rPr>
  </w:style>
  <w:style w:type="paragraph" w:customStyle="1" w:styleId="42">
    <w:name w:val="13、表格内居中正文"/>
    <w:basedOn w:val="1"/>
    <w:autoRedefine/>
    <w:qFormat/>
    <w:uiPriority w:val="0"/>
    <w:pPr>
      <w:wordWrap w:val="0"/>
      <w:topLinePunct/>
      <w:spacing w:line="360" w:lineRule="exact"/>
      <w:jc w:val="center"/>
    </w:pPr>
    <w:rPr>
      <w:rFonts w:ascii="宋体" w:hAnsi="宋体" w:eastAsia="宋体"/>
    </w:rPr>
  </w:style>
  <w:style w:type="character" w:customStyle="1" w:styleId="43">
    <w:name w:val="标题 1 Char"/>
    <w:link w:val="2"/>
    <w:autoRedefine/>
    <w:qFormat/>
    <w:uiPriority w:val="0"/>
    <w:rPr>
      <w:rFonts w:ascii="Arial" w:hAnsi="Arial" w:eastAsia="黑体" w:cs="Arial"/>
      <w:b/>
      <w:bCs/>
      <w:sz w:val="36"/>
      <w:szCs w:val="24"/>
    </w:rPr>
  </w:style>
  <w:style w:type="character" w:customStyle="1" w:styleId="44">
    <w:name w:val="标题 2 Char"/>
    <w:link w:val="3"/>
    <w:autoRedefine/>
    <w:qFormat/>
    <w:uiPriority w:val="9"/>
    <w:rPr>
      <w:rFonts w:ascii="Times New Roman" w:hAnsi="Times New Roman" w:eastAsia="宋体"/>
      <w:b/>
      <w:bCs/>
      <w:sz w:val="24"/>
      <w:szCs w:val="32"/>
    </w:rPr>
  </w:style>
  <w:style w:type="character" w:customStyle="1" w:styleId="45">
    <w:name w:val="正文首行缩进 Char"/>
    <w:link w:val="14"/>
    <w:autoRedefine/>
    <w:qFormat/>
    <w:uiPriority w:val="0"/>
    <w:rPr>
      <w:szCs w:val="20"/>
    </w:rPr>
  </w:style>
  <w:style w:type="character" w:customStyle="1" w:styleId="46">
    <w:name w:val="正文文本缩进 2 Char"/>
    <w:link w:val="8"/>
    <w:autoRedefine/>
    <w:qFormat/>
    <w:uiPriority w:val="0"/>
    <w:rPr>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Neue"/>
        <a:ea typeface="SimHei"/>
        <a:cs typeface="Helvetica Neue"/>
      </a:majorFont>
      <a:minorFont>
        <a:latin typeface="Helvetica Neue"/>
        <a:ea typeface="SimSun"/>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8C207E-A61F-0C41-85E3-AED308AFCA03}">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6795</Words>
  <Characters>7051</Characters>
  <Lines>46</Lines>
  <Paragraphs>13</Paragraphs>
  <TotalTime>2</TotalTime>
  <ScaleCrop>false</ScaleCrop>
  <LinksUpToDate>false</LinksUpToDate>
  <CharactersWithSpaces>7299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2022-06-10T05:01:00Z</dcterms:created>
  <dc:creator>Weiwei He</dc:creator>
  <cp:lastModifiedBy>燕子</cp:lastModifiedBy>
  <cp:lastPrinted>2024-05-17T03:26:37Z</cp:lastPrinted>
  <dcterms:modified xsi:type="dcterms:W3CDTF">2024-05-17T07:23:16Z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6BCFA58697094AA8A91D72C78E8253C1_13</vt:lpwstr>
  </property>
</Properties>
</file>